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D1279">
        <w:rPr>
          <w:b/>
          <w:sz w:val="26"/>
          <w:szCs w:val="26"/>
        </w:rPr>
        <w:t>декабре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DB5155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2B180A">
        <w:rPr>
          <w:b/>
          <w:sz w:val="26"/>
          <w:szCs w:val="26"/>
        </w:rPr>
        <w:t xml:space="preserve"> </w:t>
      </w:r>
      <w:r w:rsidR="005D1279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DB5155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 xml:space="preserve">ноябре </w:t>
      </w:r>
      <w:r w:rsidR="007D7661">
        <w:rPr>
          <w:i/>
          <w:sz w:val="26"/>
          <w:szCs w:val="26"/>
        </w:rPr>
        <w:t>202</w:t>
      </w:r>
      <w:r w:rsidR="00DB5155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5D1279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8D2090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DB5155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8D2090">
        <w:rPr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 xml:space="preserve">ноябре 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D127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5D1279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D1279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 xml:space="preserve">декабре 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D1279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8D209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6538" cy="3514476"/>
            <wp:effectExtent l="38100" t="0" r="15212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5D1279">
        <w:rPr>
          <w:sz w:val="26"/>
          <w:szCs w:val="26"/>
        </w:rPr>
        <w:t>декабрем</w:t>
      </w:r>
      <w:r w:rsidR="008D20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B5155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DB5155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 xml:space="preserve">ноябрем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B5155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8D2090">
        <w:rPr>
          <w:sz w:val="26"/>
          <w:szCs w:val="26"/>
        </w:rPr>
        <w:t>не измен</w:t>
      </w:r>
      <w:r w:rsidR="008D2090">
        <w:rPr>
          <w:sz w:val="26"/>
          <w:szCs w:val="26"/>
        </w:rPr>
        <w:t>и</w:t>
      </w:r>
      <w:r w:rsidR="008D2090">
        <w:rPr>
          <w:sz w:val="26"/>
          <w:szCs w:val="26"/>
        </w:rPr>
        <w:t>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Default="00035F12" w:rsidP="00B60F2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B60F24" w:rsidRPr="00B60F24" w:rsidRDefault="00B60F24" w:rsidP="00B60F24">
      <w:pPr>
        <w:tabs>
          <w:tab w:val="left" w:pos="567"/>
        </w:tabs>
        <w:jc w:val="both"/>
        <w:rPr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D1279">
        <w:rPr>
          <w:sz w:val="26"/>
          <w:szCs w:val="26"/>
        </w:rPr>
        <w:t>декабре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B5155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B180A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DB5155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B60F24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8D2090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– </w:t>
      </w:r>
      <w:r w:rsidR="002B18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5D1279">
        <w:rPr>
          <w:i/>
          <w:sz w:val="26"/>
          <w:szCs w:val="26"/>
        </w:rPr>
        <w:t>декабрь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DB515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декабрь</w:t>
      </w:r>
      <w:r w:rsidR="002B180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5D1279">
        <w:rPr>
          <w:i/>
          <w:sz w:val="26"/>
          <w:szCs w:val="26"/>
        </w:rPr>
        <w:t>декабрь</w:t>
      </w:r>
      <w:r w:rsidR="002304B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2090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8D2090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D2090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2B180A">
        <w:rPr>
          <w:sz w:val="26"/>
          <w:szCs w:val="26"/>
        </w:rPr>
        <w:t>экономическая сфера</w:t>
      </w:r>
      <w:r w:rsidR="002B180A"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(100 </w:t>
      </w:r>
      <w:r w:rsidR="002B180A" w:rsidRPr="00220798">
        <w:rPr>
          <w:sz w:val="26"/>
          <w:szCs w:val="26"/>
        </w:rPr>
        <w:t>%</w:t>
      </w:r>
      <w:r w:rsidR="002B180A">
        <w:rPr>
          <w:sz w:val="26"/>
          <w:szCs w:val="26"/>
        </w:rPr>
        <w:t xml:space="preserve"> </w:t>
      </w:r>
      <w:r w:rsidR="002B180A" w:rsidRPr="00220798">
        <w:rPr>
          <w:sz w:val="26"/>
          <w:szCs w:val="26"/>
        </w:rPr>
        <w:t>от общего количества вопросов);</w:t>
      </w:r>
    </w:p>
    <w:p w:rsidR="004F4188" w:rsidRDefault="008320E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5D1279">
                    <w:rPr>
                      <w:b/>
                    </w:rPr>
                    <w:t>декабре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</w:t>
                  </w:r>
                  <w:r w:rsidR="00DB5155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D1279">
                    <w:rPr>
                      <w:b/>
                    </w:rPr>
                    <w:t>ноябрем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DB5155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D1279">
                    <w:rPr>
                      <w:b/>
                    </w:rPr>
                    <w:t>декабрем</w:t>
                  </w:r>
                  <w:r w:rsidR="002304BA">
                    <w:rPr>
                      <w:b/>
                    </w:rPr>
                    <w:t xml:space="preserve"> </w:t>
                  </w:r>
                  <w:r w:rsidR="00C51096">
                    <w:rPr>
                      <w:b/>
                    </w:rPr>
                    <w:t>202</w:t>
                  </w:r>
                  <w:r w:rsidR="00DB5155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B60F24" w:rsidRDefault="00B60F24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60F24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03AB7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5C1C5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403AB7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403AB7">
        <w:rPr>
          <w:i/>
          <w:sz w:val="26"/>
          <w:szCs w:val="26"/>
        </w:rPr>
        <w:t>декабре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403AB7">
        <w:rPr>
          <w:i/>
          <w:sz w:val="26"/>
          <w:szCs w:val="26"/>
        </w:rPr>
        <w:t>ноябре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 </w:t>
      </w:r>
      <w:r w:rsidR="00403AB7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403AB7">
        <w:rPr>
          <w:i/>
          <w:sz w:val="26"/>
          <w:szCs w:val="26"/>
        </w:rPr>
        <w:t xml:space="preserve">декабре </w:t>
      </w:r>
      <w:r w:rsidR="002304BA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101C53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101C53">
        <w:rPr>
          <w:i/>
          <w:sz w:val="26"/>
          <w:szCs w:val="26"/>
        </w:rPr>
        <w:t>0</w:t>
      </w:r>
      <w:r w:rsidR="00B60F24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101C53">
        <w:rPr>
          <w:sz w:val="26"/>
          <w:szCs w:val="26"/>
        </w:rPr>
        <w:t xml:space="preserve"> декабре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DB5155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01C53">
        <w:rPr>
          <w:sz w:val="26"/>
          <w:szCs w:val="26"/>
        </w:rPr>
        <w:t>декабре</w:t>
      </w:r>
      <w:r w:rsidR="00B60F24">
        <w:rPr>
          <w:sz w:val="26"/>
          <w:szCs w:val="26"/>
        </w:rPr>
        <w:t xml:space="preserve"> 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DB5155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01C53">
        <w:rPr>
          <w:i/>
          <w:sz w:val="26"/>
          <w:szCs w:val="26"/>
        </w:rPr>
        <w:t>декабре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60F24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Default="00A8483F" w:rsidP="00B60F2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B60F24" w:rsidRPr="00220798" w:rsidRDefault="00B60F24" w:rsidP="00B60F24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01C53">
        <w:rPr>
          <w:sz w:val="26"/>
          <w:szCs w:val="26"/>
        </w:rPr>
        <w:t>декабре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DB5155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DB5155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DB5155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B60F24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C2404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1C53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18B0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180A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3AB7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5DB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1C50"/>
    <w:rsid w:val="005C3B40"/>
    <w:rsid w:val="005D1279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57D2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20EA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2090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0F24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155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402E-2"/>
          <c:y val="5.9309464769944066E-2"/>
          <c:w val="0.75086127686956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6982528"/>
        <c:axId val="78086144"/>
        <c:axId val="0"/>
      </c:bar3DChart>
      <c:catAx>
        <c:axId val="76982528"/>
        <c:scaling>
          <c:orientation val="minMax"/>
        </c:scaling>
        <c:axPos val="b"/>
        <c:tickLblPos val="nextTo"/>
        <c:crossAx val="78086144"/>
        <c:crosses val="autoZero"/>
        <c:auto val="1"/>
        <c:lblAlgn val="ctr"/>
        <c:lblOffset val="100"/>
      </c:catAx>
      <c:valAx>
        <c:axId val="78086144"/>
        <c:scaling>
          <c:orientation val="minMax"/>
        </c:scaling>
        <c:axPos val="l"/>
        <c:majorGridlines/>
        <c:numFmt formatCode="General" sourceLinked="1"/>
        <c:tickLblPos val="nextTo"/>
        <c:crossAx val="76982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66"/>
          <c:h val="0.669682514175542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8371840"/>
        <c:axId val="32834304"/>
        <c:axId val="0"/>
      </c:bar3DChart>
      <c:catAx>
        <c:axId val="78371840"/>
        <c:scaling>
          <c:orientation val="minMax"/>
        </c:scaling>
        <c:axPos val="b"/>
        <c:tickLblPos val="nextTo"/>
        <c:crossAx val="32834304"/>
        <c:crosses val="autoZero"/>
        <c:auto val="1"/>
        <c:lblAlgn val="ctr"/>
        <c:lblOffset val="100"/>
      </c:catAx>
      <c:valAx>
        <c:axId val="3283430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83718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32865280"/>
        <c:axId val="32879360"/>
        <c:axId val="0"/>
      </c:bar3DChart>
      <c:catAx>
        <c:axId val="32865280"/>
        <c:scaling>
          <c:orientation val="minMax"/>
        </c:scaling>
        <c:axPos val="b"/>
        <c:tickLblPos val="nextTo"/>
        <c:crossAx val="32879360"/>
        <c:crosses val="autoZero"/>
        <c:auto val="1"/>
        <c:lblAlgn val="ctr"/>
        <c:lblOffset val="100"/>
      </c:catAx>
      <c:valAx>
        <c:axId val="328793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3286528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97"/>
          <c:y val="4.3284677134656432E-2"/>
          <c:w val="0.66933403966705995"/>
          <c:h val="0.471977099353822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8421376"/>
        <c:axId val="78439552"/>
        <c:axId val="0"/>
      </c:bar3DChart>
      <c:catAx>
        <c:axId val="78421376"/>
        <c:scaling>
          <c:orientation val="minMax"/>
        </c:scaling>
        <c:axPos val="b"/>
        <c:tickLblPos val="nextTo"/>
        <c:crossAx val="78439552"/>
        <c:crosses val="autoZero"/>
        <c:auto val="1"/>
        <c:lblAlgn val="ctr"/>
        <c:lblOffset val="100"/>
      </c:catAx>
      <c:valAx>
        <c:axId val="7843955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842137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декабре 2023 г. в сравнении с ноябрем 2023 г. и декабрем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2023 г. в сравнении с ноябрем 2023 г. и декабрем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2023 года в сравнении с ноябрь 2023 года и декабрь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9417-56A0-479D-9C3C-343D004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2019-04-24T03:31:00Z</dcterms:created>
  <dcterms:modified xsi:type="dcterms:W3CDTF">2023-12-27T02:13:00Z</dcterms:modified>
</cp:coreProperties>
</file>