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63636A">
        <w:rPr>
          <w:b/>
          <w:sz w:val="26"/>
          <w:szCs w:val="26"/>
        </w:rPr>
        <w:t xml:space="preserve">январе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0A65AB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63636A">
        <w:rPr>
          <w:b/>
          <w:sz w:val="26"/>
          <w:szCs w:val="26"/>
        </w:rPr>
        <w:t>1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31CC7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D7661">
        <w:rPr>
          <w:i/>
          <w:sz w:val="26"/>
          <w:szCs w:val="26"/>
        </w:rPr>
        <w:t>январе</w:t>
      </w:r>
      <w:r w:rsidR="004A2C02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2021</w:t>
      </w:r>
      <w:r w:rsidR="00973748" w:rsidRPr="00220798">
        <w:rPr>
          <w:i/>
          <w:sz w:val="26"/>
          <w:szCs w:val="26"/>
        </w:rPr>
        <w:t xml:space="preserve"> года - </w:t>
      </w:r>
      <w:r w:rsidR="00085C44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; в </w:t>
      </w:r>
      <w:r w:rsidR="007D7661">
        <w:rPr>
          <w:i/>
          <w:sz w:val="26"/>
          <w:szCs w:val="26"/>
        </w:rPr>
        <w:t>феврале</w:t>
      </w:r>
      <w:r w:rsidR="0063636A">
        <w:rPr>
          <w:i/>
          <w:sz w:val="26"/>
          <w:szCs w:val="26"/>
        </w:rPr>
        <w:t xml:space="preserve"> 202</w:t>
      </w:r>
      <w:r w:rsidR="007D7661">
        <w:rPr>
          <w:i/>
          <w:sz w:val="26"/>
          <w:szCs w:val="26"/>
        </w:rPr>
        <w:t>0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085C44">
        <w:rPr>
          <w:i/>
          <w:sz w:val="26"/>
          <w:szCs w:val="26"/>
        </w:rPr>
        <w:t>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15CEA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7D7661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85C4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феврале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</w:t>
      </w:r>
      <w:r w:rsidR="00085C44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7D7661">
        <w:rPr>
          <w:i/>
          <w:sz w:val="26"/>
          <w:szCs w:val="26"/>
        </w:rPr>
        <w:t xml:space="preserve">январе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D7661">
        <w:rPr>
          <w:i/>
          <w:sz w:val="26"/>
          <w:szCs w:val="26"/>
        </w:rPr>
        <w:t>феврале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7D7661">
        <w:rPr>
          <w:i/>
          <w:sz w:val="26"/>
          <w:szCs w:val="26"/>
        </w:rPr>
        <w:t>январе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феврале</w:t>
      </w:r>
      <w:r w:rsidR="005B0B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D7661">
        <w:rPr>
          <w:i/>
          <w:sz w:val="26"/>
          <w:szCs w:val="26"/>
        </w:rPr>
        <w:t>январе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D7661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7D7661">
        <w:rPr>
          <w:sz w:val="26"/>
          <w:szCs w:val="26"/>
        </w:rPr>
        <w:t>февралем</w:t>
      </w:r>
      <w:r w:rsidR="00085C4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D7661">
        <w:rPr>
          <w:sz w:val="26"/>
          <w:szCs w:val="26"/>
        </w:rPr>
        <w:t xml:space="preserve">уменьшилось </w:t>
      </w:r>
      <w:r w:rsidR="0058346F">
        <w:rPr>
          <w:sz w:val="26"/>
          <w:szCs w:val="26"/>
        </w:rPr>
        <w:t xml:space="preserve"> (</w:t>
      </w:r>
      <w:r w:rsidR="007D7661">
        <w:rPr>
          <w:sz w:val="26"/>
          <w:szCs w:val="26"/>
        </w:rPr>
        <w:t>33,3</w:t>
      </w:r>
      <w:r w:rsidR="00335D95">
        <w:rPr>
          <w:sz w:val="26"/>
          <w:szCs w:val="26"/>
        </w:rPr>
        <w:t xml:space="preserve"> 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январем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7D7661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7D7661">
        <w:rPr>
          <w:sz w:val="26"/>
          <w:szCs w:val="26"/>
        </w:rPr>
        <w:t>не изменилось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(100 %).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1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7D7661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7D7661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D7661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085C44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D7661">
        <w:rPr>
          <w:i/>
          <w:sz w:val="26"/>
          <w:szCs w:val="26"/>
        </w:rPr>
        <w:t xml:space="preserve">январе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7D7661">
        <w:rPr>
          <w:i/>
          <w:sz w:val="26"/>
          <w:szCs w:val="26"/>
        </w:rPr>
        <w:t>феврале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085C44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>январе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года – </w:t>
      </w:r>
      <w:r w:rsidR="00C51096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A52176">
        <w:rPr>
          <w:i/>
          <w:sz w:val="26"/>
          <w:szCs w:val="26"/>
        </w:rPr>
        <w:t>феврале</w:t>
      </w:r>
      <w:r w:rsidR="003D5EC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A52176">
        <w:rPr>
          <w:i/>
          <w:sz w:val="26"/>
          <w:szCs w:val="26"/>
        </w:rPr>
        <w:t>33,3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>январе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A52176">
        <w:rPr>
          <w:i/>
          <w:sz w:val="26"/>
          <w:szCs w:val="26"/>
        </w:rPr>
        <w:t>феврале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 xml:space="preserve">январе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1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A52176">
        <w:rPr>
          <w:i/>
          <w:sz w:val="26"/>
          <w:szCs w:val="26"/>
        </w:rPr>
        <w:t>феврале</w:t>
      </w:r>
      <w:r w:rsidR="00C51096">
        <w:rPr>
          <w:i/>
          <w:sz w:val="26"/>
          <w:szCs w:val="26"/>
        </w:rPr>
        <w:t xml:space="preserve"> 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51096">
        <w:rPr>
          <w:b/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C51096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C51096">
        <w:rPr>
          <w:sz w:val="26"/>
          <w:szCs w:val="26"/>
        </w:rPr>
        <w:t>1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D23971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A52176">
                    <w:rPr>
                      <w:b/>
                    </w:rPr>
                    <w:t>феврале</w:t>
                  </w:r>
                  <w:r w:rsidR="00C51096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C5109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A52176">
                    <w:rPr>
                      <w:b/>
                    </w:rPr>
                    <w:t>январем</w:t>
                  </w:r>
                  <w:r w:rsidR="003D5EC6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A5217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A52176">
                    <w:rPr>
                      <w:b/>
                    </w:rPr>
                    <w:t>февралем</w:t>
                  </w:r>
                  <w:r w:rsidR="00C51096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C51096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>январе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A52176">
        <w:rPr>
          <w:i/>
          <w:sz w:val="26"/>
          <w:szCs w:val="26"/>
        </w:rPr>
        <w:t>феврале</w:t>
      </w:r>
      <w:r w:rsidR="001F5BD5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EE46E3">
        <w:rPr>
          <w:i/>
          <w:sz w:val="26"/>
          <w:szCs w:val="26"/>
        </w:rPr>
        <w:t xml:space="preserve"> года –</w:t>
      </w:r>
      <w:r w:rsidR="00C51096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>(</w:t>
      </w:r>
      <w:r w:rsidR="00A52176">
        <w:rPr>
          <w:i/>
          <w:sz w:val="26"/>
          <w:szCs w:val="26"/>
        </w:rPr>
        <w:t>33,3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C51096">
        <w:rPr>
          <w:sz w:val="26"/>
          <w:szCs w:val="26"/>
        </w:rPr>
        <w:t>1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>январе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21</w:t>
      </w:r>
      <w:r w:rsidRPr="00BF622F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1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A52176">
        <w:rPr>
          <w:i/>
          <w:sz w:val="26"/>
          <w:szCs w:val="26"/>
        </w:rPr>
        <w:t>феврале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3</w:t>
      </w:r>
      <w:r w:rsidR="00D53B01">
        <w:rPr>
          <w:i/>
          <w:sz w:val="26"/>
          <w:szCs w:val="26"/>
        </w:rPr>
        <w:t xml:space="preserve"> </w:t>
      </w:r>
      <w:r w:rsidR="00A52176">
        <w:rPr>
          <w:i/>
          <w:sz w:val="26"/>
          <w:szCs w:val="26"/>
        </w:rPr>
        <w:t>(33,3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A52176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C51096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A52176">
        <w:rPr>
          <w:i/>
          <w:sz w:val="26"/>
          <w:szCs w:val="26"/>
        </w:rPr>
        <w:t>феврале</w:t>
      </w:r>
      <w:r w:rsidR="00491A92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C51096">
        <w:rPr>
          <w:i/>
          <w:sz w:val="26"/>
          <w:szCs w:val="26"/>
        </w:rPr>
        <w:t>3</w:t>
      </w:r>
      <w:r w:rsidRPr="00780406">
        <w:rPr>
          <w:i/>
          <w:sz w:val="26"/>
          <w:szCs w:val="26"/>
        </w:rPr>
        <w:t>(</w:t>
      </w:r>
      <w:r w:rsidR="00A52176">
        <w:rPr>
          <w:i/>
          <w:sz w:val="26"/>
          <w:szCs w:val="26"/>
        </w:rPr>
        <w:t>33,3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феврале</w:t>
      </w:r>
      <w:r w:rsidR="00491A92"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1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 xml:space="preserve">январе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A52176">
        <w:rPr>
          <w:i/>
          <w:sz w:val="26"/>
          <w:szCs w:val="26"/>
        </w:rPr>
        <w:t>феврале</w:t>
      </w:r>
      <w:r w:rsidR="00C5109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20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52176">
        <w:rPr>
          <w:sz w:val="26"/>
          <w:szCs w:val="26"/>
        </w:rPr>
        <w:t xml:space="preserve">феврале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 xml:space="preserve">январе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A52176">
        <w:rPr>
          <w:i/>
          <w:sz w:val="26"/>
          <w:szCs w:val="26"/>
        </w:rPr>
        <w:t xml:space="preserve">феврале </w:t>
      </w:r>
      <w:r w:rsidR="00C51096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>ботки в р</w:t>
      </w:r>
      <w:r w:rsidR="0006401D" w:rsidRPr="000D7E0B">
        <w:rPr>
          <w:sz w:val="26"/>
          <w:szCs w:val="26"/>
        </w:rPr>
        <w:t>е</w:t>
      </w:r>
      <w:r w:rsidR="0006401D" w:rsidRPr="000D7E0B">
        <w:rPr>
          <w:sz w:val="26"/>
          <w:szCs w:val="26"/>
        </w:rPr>
        <w:t xml:space="preserve">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 xml:space="preserve">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A52176">
        <w:rPr>
          <w:sz w:val="26"/>
          <w:szCs w:val="26"/>
        </w:rPr>
        <w:t xml:space="preserve">феврале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1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>январе</w:t>
      </w:r>
      <w:r w:rsidR="00335D95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; в </w:t>
      </w:r>
      <w:r w:rsidR="00A52176">
        <w:rPr>
          <w:i/>
          <w:sz w:val="26"/>
          <w:szCs w:val="26"/>
        </w:rPr>
        <w:t>феврале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3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E-2"/>
          <c:y val="5.9309464769943712E-2"/>
          <c:w val="0.750861276869556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0332800"/>
        <c:axId val="51602560"/>
        <c:axId val="0"/>
      </c:bar3DChart>
      <c:catAx>
        <c:axId val="50332800"/>
        <c:scaling>
          <c:orientation val="minMax"/>
        </c:scaling>
        <c:axPos val="b"/>
        <c:tickLblPos val="nextTo"/>
        <c:crossAx val="51602560"/>
        <c:crosses val="autoZero"/>
        <c:auto val="1"/>
        <c:lblAlgn val="ctr"/>
        <c:lblOffset val="100"/>
      </c:catAx>
      <c:valAx>
        <c:axId val="51602560"/>
        <c:scaling>
          <c:orientation val="minMax"/>
        </c:scaling>
        <c:axPos val="l"/>
        <c:majorGridlines/>
        <c:numFmt formatCode="General" sourceLinked="1"/>
        <c:tickLblPos val="nextTo"/>
        <c:crossAx val="503328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55"/>
          <c:h val="0.669682514175538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феврале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январе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январе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hape val="cylinder"/>
        <c:axId val="65746048"/>
        <c:axId val="65747968"/>
        <c:axId val="0"/>
      </c:bar3DChart>
      <c:catAx>
        <c:axId val="65746048"/>
        <c:scaling>
          <c:orientation val="minMax"/>
        </c:scaling>
        <c:axPos val="b"/>
        <c:tickLblPos val="nextTo"/>
        <c:crossAx val="65747968"/>
        <c:crosses val="autoZero"/>
        <c:auto val="1"/>
        <c:lblAlgn val="ctr"/>
        <c:lblOffset val="100"/>
      </c:catAx>
      <c:valAx>
        <c:axId val="6574796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6574604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1241728"/>
        <c:axId val="71243264"/>
        <c:axId val="0"/>
      </c:bar3DChart>
      <c:catAx>
        <c:axId val="71241728"/>
        <c:scaling>
          <c:orientation val="minMax"/>
        </c:scaling>
        <c:axPos val="b"/>
        <c:tickLblPos val="nextTo"/>
        <c:crossAx val="71243264"/>
        <c:crosses val="autoZero"/>
        <c:auto val="1"/>
        <c:lblAlgn val="ctr"/>
        <c:lblOffset val="100"/>
      </c:catAx>
      <c:valAx>
        <c:axId val="71243264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7124172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69"/>
          <c:y val="4.3284677134656432E-2"/>
          <c:w val="0.66933403966705995"/>
          <c:h val="0.471977099353819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февралем 2021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hape val="cylinder"/>
        <c:axId val="72606848"/>
        <c:axId val="72608384"/>
        <c:axId val="0"/>
      </c:bar3DChart>
      <c:catAx>
        <c:axId val="72606848"/>
        <c:scaling>
          <c:orientation val="minMax"/>
        </c:scaling>
        <c:axPos val="b"/>
        <c:tickLblPos val="nextTo"/>
        <c:crossAx val="72608384"/>
        <c:crosses val="autoZero"/>
        <c:auto val="1"/>
        <c:lblAlgn val="ctr"/>
        <c:lblOffset val="100"/>
      </c:catAx>
      <c:valAx>
        <c:axId val="7260838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260684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феврале 2021 г. в сравнении с январем 2021 г. и февралем 2020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феврале 2021 г. в сравнении с январем 2021 г. и февралем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феврале 2021 года в сравнении с январем 2021 года и февралем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3BBC8-8829-417C-B006-68BEBC15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2019-04-24T03:31:00Z</dcterms:created>
  <dcterms:modified xsi:type="dcterms:W3CDTF">2021-03-03T05:09:00Z</dcterms:modified>
</cp:coreProperties>
</file>