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C35E92">
        <w:rPr>
          <w:rFonts w:ascii="Times New Roman" w:hAnsi="Times New Roman" w:cs="Times New Roman"/>
          <w:bCs/>
        </w:rPr>
        <w:t>16</w:t>
      </w:r>
      <w:r w:rsidR="00F9369F">
        <w:rPr>
          <w:rFonts w:ascii="Times New Roman" w:hAnsi="Times New Roman" w:cs="Times New Roman"/>
          <w:bCs/>
        </w:rPr>
        <w:t xml:space="preserve"> </w:t>
      </w:r>
      <w:r w:rsidR="00BC6674">
        <w:rPr>
          <w:rFonts w:ascii="Times New Roman" w:hAnsi="Times New Roman" w:cs="Times New Roman"/>
          <w:bCs/>
        </w:rPr>
        <w:t>февраля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C35E92">
        <w:rPr>
          <w:rFonts w:ascii="Times New Roman" w:hAnsi="Times New Roman" w:cs="Times New Roman"/>
          <w:bCs/>
        </w:rPr>
        <w:t>8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133B3C">
        <w:rPr>
          <w:rFonts w:ascii="Times New Roman" w:hAnsi="Times New Roman" w:cs="Times New Roman"/>
          <w:b/>
          <w:bCs/>
          <w:sz w:val="48"/>
          <w:szCs w:val="48"/>
        </w:rPr>
        <w:t>2</w:t>
      </w:r>
    </w:p>
    <w:p w:rsidR="003872AA" w:rsidRDefault="00C35E92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16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33B3C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5D795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D795A" w:rsidRPr="003364CF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Верховный суд Российской Федерации  разъяснил, когда можно не выплачивать премии сотрудникам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Спор возник из-за того, что организация прекратила выдавать сотруднику ежемесячную премию.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ВС РФ </w:t>
      </w:r>
      <w:hyperlink r:id="rId8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установил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: ни трудовым договором, ни положением об оплате труда прямо не предусматривалось, что премия - это обязательная часть зарплаты. Значит работодатель </w:t>
      </w:r>
      <w:hyperlink r:id="rId9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вправе самостоятельно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определять, премировать ли сотрудника.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Верховный суд также </w:t>
      </w:r>
      <w:hyperlink r:id="rId10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отметил</w:t>
        </w:r>
      </w:hyperlink>
      <w:r w:rsidRPr="00133B3C">
        <w:rPr>
          <w:rFonts w:ascii="Times New Roman" w:hAnsi="Times New Roman" w:cs="Times New Roman"/>
          <w:sz w:val="20"/>
          <w:szCs w:val="20"/>
        </w:rPr>
        <w:t>, что условия назначения премии устанавливает работодатель, закрепляя их в локальном нормативном акте. В частности, размер премии может зависеть от результатов экономической деятельности организации.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Чтобы избежать спорных ситуаций, лучше прямо указать в трудовом договоре и локальных актах, что премия не является обязательной выплатой.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Документ: </w:t>
      </w:r>
      <w:hyperlink r:id="rId11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Определение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ВС РФ от 27.11.2017 N 69-КГ17-22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Верховный Суд  Российской Федерации постановил: всех работников организаций торговли нужно отправлять на медосмотры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Верховный суд решил, что юрлицо правомерно </w:t>
      </w:r>
      <w:hyperlink r:id="rId12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оштрафовали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на 120 тыс. руб. за допуск к работе лиц, не прошедших медосмотр.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Компания специализировалась на оптовой торговле машинами, оборудованием и принадлежностями к ним. Она указала, что допущенные к работе без медосмотра сотрудники занимались не реализацией продукции, а лишь аналитической и административной деятельностью.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ВС РФ отметил: в </w:t>
      </w:r>
      <w:hyperlink r:id="rId13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перечне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работ, при которых необходимы медосмотры, речь идет о труде во всех организациях торговли. Ни конкретные ее виды, ни реализуемая продукция в этом документе не указаны.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Также суд учел: есть </w:t>
      </w:r>
      <w:hyperlink r:id="rId14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специальные противопоказания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для тех, кто изготавливает и реализует пищевую продукцию. В остальной части правила касаются всех без исключения работников торговли.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Интересно заметить: Роспотребнадзор придерживался </w:t>
      </w:r>
      <w:hyperlink r:id="rId15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иной позиции</w:t>
        </w:r>
      </w:hyperlink>
      <w:r w:rsidRPr="00133B3C">
        <w:rPr>
          <w:rFonts w:ascii="Times New Roman" w:hAnsi="Times New Roman" w:cs="Times New Roman"/>
          <w:sz w:val="20"/>
          <w:szCs w:val="20"/>
        </w:rPr>
        <w:t>. Он указывал, что медосмотры обязательны для тех, кто непосредственно контактирует с продовольственным сырьем, пищевой продукцией.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>Документы: Постановление ВС РФ от 06.12.2017 N 34-АД17-5 (http://vsrf.ru/stor_pdf.php?id=1610464)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Суд не поддержал увольнение совместителя: нет графика - нет прогула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lastRenderedPageBreak/>
        <w:t>Сотрудник объяснил свое отсутствие тем, что трудился у другого работодателя по основному месту работы.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Суд </w:t>
      </w:r>
      <w:hyperlink r:id="rId16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признал</w:t>
        </w:r>
      </w:hyperlink>
      <w:r w:rsidRPr="00133B3C">
        <w:rPr>
          <w:rFonts w:ascii="Times New Roman" w:hAnsi="Times New Roman" w:cs="Times New Roman"/>
          <w:sz w:val="20"/>
          <w:szCs w:val="20"/>
        </w:rPr>
        <w:t>, что невыход на работу по совместительству вызван уважительными причинами. Работодатель совместителя не утвердил график работы и не ознакомил с ним сотрудника. Табели учета подтверждали, что норма рабочего времени в месяц выполнялась.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В практике встречались и </w:t>
      </w:r>
      <w:hyperlink r:id="rId17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иные случаи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незаконного увольнения за прогул, когда работник не был извещен о том, что нужно выйти на работу в определенный день.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Документ: Апелляционное </w:t>
      </w:r>
      <w:hyperlink r:id="rId18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определение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Новосибирского областного суда от 07.11.2017 по делу N 33-10828/2017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Нарушение работником режима рабочего времени можно доказать с помощью системы электронных пропусков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Работодатель объявил сотруднице выговор за опоздания и преждевременные выходы с работы, сославшись на показания системы пропусков. Она обжаловала взыскание в суде, но безрезультатно.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В апелляционной жалобе истица указала: суд первой инстанции неправомерно принял в качестве доказательств сведения из системы пропусков, не проверив, в частности, законность их получения. Она отмечала, что эти сведения относятся к </w:t>
      </w:r>
      <w:hyperlink r:id="rId19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персональным данным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. Однако апелляция </w:t>
      </w:r>
      <w:hyperlink r:id="rId20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сочла</w:t>
        </w:r>
      </w:hyperlink>
      <w:r w:rsidRPr="00133B3C">
        <w:rPr>
          <w:rFonts w:ascii="Times New Roman" w:hAnsi="Times New Roman" w:cs="Times New Roman"/>
          <w:sz w:val="20"/>
          <w:szCs w:val="20"/>
        </w:rPr>
        <w:t>, что система направлена на обеспечение безопасности и персональные данные не раскрывает.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Также сотрудница полагала, что время нахождения на работе определяется, прежде всего, табелем учета рабочего времени. Суд с ней </w:t>
      </w:r>
      <w:hyperlink r:id="rId21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не согласился</w:t>
        </w:r>
      </w:hyperlink>
      <w:r w:rsidRPr="00133B3C">
        <w:rPr>
          <w:rFonts w:ascii="Times New Roman" w:hAnsi="Times New Roman" w:cs="Times New Roman"/>
          <w:sz w:val="20"/>
          <w:szCs w:val="20"/>
        </w:rPr>
        <w:t>: в табеле видно только количество рабочих часов, а система электронных пропусков позволяет узнать время прихода и ухода.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Напомним, сведения пропускной системы уже </w:t>
      </w:r>
      <w:hyperlink r:id="rId22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признавались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допустимым доказательством времени пребывания сотрудника на рабочем месте.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Документы: Апелляционное </w:t>
      </w:r>
      <w:hyperlink r:id="rId23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определение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Верховного суда Республики Саха (Якутия) от 15.11.2017 по делу N 33-4401/2017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Фонд социального страхования: сократив рабочий день на час, пособие по уходу за ребенком не возместить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Фонд </w:t>
      </w:r>
      <w:hyperlink r:id="rId24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указал</w:t>
        </w:r>
      </w:hyperlink>
      <w:r w:rsidRPr="00133B3C">
        <w:rPr>
          <w:rFonts w:ascii="Times New Roman" w:hAnsi="Times New Roman" w:cs="Times New Roman"/>
          <w:sz w:val="20"/>
          <w:szCs w:val="20"/>
        </w:rPr>
        <w:t>, что уменьшение рабочего времени на 5, 10, 30, 60 минут в день не позволяет ухаживать за ребенком должным образом. В таком случае пособие уже не компенсация утраченного заработка, а дополнительный доход работника. А это уже злоупотребление правом.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Фактически ФСС согласился со сложившейся судебной практикой. Фонд отметил, что законодательством не ограничена продолжительность неполного рабочего времени для сотрудника в отпуске по уходу за ребенком.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Устанавливая такой график, нужно </w:t>
      </w:r>
      <w:hyperlink r:id="rId25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учитывать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следующее: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ухаживать за ребенком должен сам сотрудник, находящийся в отпуске по уходу за ребенком;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у сотрудника должно быть достаточно свободного от работы времени для ухода.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Фонд </w:t>
      </w:r>
      <w:hyperlink r:id="rId26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подчеркивает</w:t>
        </w:r>
      </w:hyperlink>
      <w:r w:rsidRPr="00133B3C">
        <w:rPr>
          <w:rFonts w:ascii="Times New Roman" w:hAnsi="Times New Roman" w:cs="Times New Roman"/>
          <w:sz w:val="20"/>
          <w:szCs w:val="20"/>
        </w:rPr>
        <w:t>, что большая часть времени должна быть посвящена ребенку, а не работе. Только тогда в возмещении пособия не откажут.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lastRenderedPageBreak/>
        <w:t>Таким образом, устанавливая сотруднику неполный рабочий день, необходимо исходить из приоритета родительских обязанностей. Нельзя сокращать рабочий день формально.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Документ: </w:t>
      </w:r>
      <w:hyperlink r:id="rId27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Письмо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ФСС РФ от 19.01.2018 N 02-08-01/17-04-13832л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Минфин напомнил, как получить сведения из реестра дисквалифицированных лиц бесплатно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Воспользуйтесь сервисом на сайте ФНС. Зная Ф.И.О. и дату рождения гражданина, можно проверить, находятся ли данные о нем в реестре. На сайте в том числе отражается, когда начался срок дисквалификации и когда он завершится.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Альтернативный способ - получить сведения из реестра по запросу. За это придется </w:t>
      </w:r>
      <w:hyperlink r:id="rId28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заплатить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100 руб.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Напомним, дисквалификация </w:t>
      </w:r>
      <w:hyperlink r:id="rId29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лишает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права управлять организацией. Прежде чем принять на работу нового руководителя, нужно проверить, не дисквалифицирован ли он. Если заключить договор с дисквалифицированным гражданином, компанию ждет </w:t>
      </w:r>
      <w:hyperlink r:id="rId30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штраф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до 100 тыс. руб.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Документы: </w:t>
      </w:r>
      <w:hyperlink r:id="rId31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Письмо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Минфина России от 27.12.2017 N 03-12-13/87273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Работник срочно переезжает: если доказательств нет, увольнять его без отработки необязательно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Компания уволила за прогул сотрудника, который не вышел на работу уже на следующий день после подачи заявления об увольнении.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В суде сотрудник сослался на то, что он переезжал. Суд не принял это объяснение, </w:t>
      </w:r>
      <w:hyperlink r:id="rId32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указав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следующее: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работник не подтвердил, что выезжает на новое место жительства на следующий день после подачи заявления;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работодатель не согласился уволить сотрудника без отработки;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других уважительных причин отсутствия на рабочем месте не было.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Напомним, если сотрудник хочет уволиться до истечения двух недель, ему нужно </w:t>
      </w:r>
      <w:hyperlink r:id="rId33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договориться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с работодателем либо </w:t>
      </w:r>
      <w:hyperlink r:id="rId34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указать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в заявлении основание, по которому продолжить работу невозможно.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Закрытого перечня оснований для досрочного увольнения во втором случае нет. Поэтому смена места жительства вполне может служить такой причиной. Если работник представил подтверждающие документы, например авиабилеты, договор о перевозке имущества, безопаснее не настаивать на отработке.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Документ: Апелляционное </w:t>
      </w:r>
      <w:hyperlink r:id="rId35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определение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Красноярского краевого суда от 15.11.2017 по делу N 33-15051/2017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В ТК РФ хотят уточнить, куда могут беспрепятственно приходить инспекторы труда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Чтобы проводить проверки, инспекторы труда при наличии удостоверений </w:t>
      </w:r>
      <w:hyperlink r:id="rId36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вправе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посещать любые организации. Планируется закрепить, что речь идет и о структурных единицах: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филиалах;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обособленных подразделениях;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производственных и иных участках, которые находятся за пределами территории организаций.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lastRenderedPageBreak/>
        <w:t>По замыслу Минтруда, разработчика проекта, такая конкретизация позволит эффективнее защищать право работников на безопасные условия труда.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Роструд напомнил, как отразить в трудовой книжке переход совместителя в основные работники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Рекомендация пригодится, если переход работника был оформлен дополнительным соглашением к трудовому договору и в трудовой книжке нет записи о работе по совместительству.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Роструд </w:t>
      </w:r>
      <w:hyperlink r:id="rId37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считает</w:t>
        </w:r>
      </w:hyperlink>
      <w:r w:rsidRPr="00133B3C">
        <w:rPr>
          <w:rFonts w:ascii="Times New Roman" w:hAnsi="Times New Roman" w:cs="Times New Roman"/>
          <w:sz w:val="20"/>
          <w:szCs w:val="20"/>
        </w:rPr>
        <w:t>, что в трудовой книжке нужно отразить: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запись о приеме со дня начала работы по основному месту;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период работы в качестве совместителя;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ссылку на соответствующий приказ.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Приведем пример.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"/>
        <w:gridCol w:w="680"/>
        <w:gridCol w:w="708"/>
        <w:gridCol w:w="3969"/>
        <w:gridCol w:w="2268"/>
      </w:tblGrid>
      <w:tr w:rsidR="00133B3C" w:rsidRPr="00133B3C" w:rsidTr="009A35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"Логос" (ООО "Логос")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B3C" w:rsidRPr="00133B3C" w:rsidTr="009A35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Принята в общий отдел на должность бухгалтера, с 10.02.2011 по 28.11.2016 работа по совместительству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Приказ от 10.02.2011 N 22-п</w:t>
            </w:r>
          </w:p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Приказ от 29.11.2016 N 63-к</w:t>
            </w:r>
          </w:p>
        </w:tc>
      </w:tr>
    </w:tbl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Отметим, если в трудовой книжке уже есть запись о совместительстве, </w:t>
      </w:r>
      <w:hyperlink r:id="rId38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нужно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указать, что работа по совместительству стала основной.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80"/>
        <w:gridCol w:w="680"/>
        <w:gridCol w:w="708"/>
        <w:gridCol w:w="3969"/>
        <w:gridCol w:w="2268"/>
      </w:tblGrid>
      <w:tr w:rsidR="00133B3C" w:rsidRPr="00133B3C" w:rsidTr="009A35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"Логос" (ООО "Логос")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B3C" w:rsidRPr="00133B3C" w:rsidTr="009A35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Работа по совместительству в должности бухгалтера с 29.11.2016 стала основной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C" w:rsidRPr="00133B3C" w:rsidRDefault="00133B3C" w:rsidP="009A3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3C">
              <w:rPr>
                <w:rFonts w:ascii="Times New Roman" w:hAnsi="Times New Roman" w:cs="Times New Roman"/>
                <w:sz w:val="20"/>
                <w:szCs w:val="20"/>
              </w:rPr>
              <w:t>Приказ от 29.11.2016 N 63-к</w:t>
            </w:r>
          </w:p>
        </w:tc>
      </w:tr>
    </w:tbl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Как в такой ситуации может выглядеть последовательность записей, можно посмотреть в </w:t>
      </w:r>
      <w:hyperlink r:id="rId39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образце</w:t>
        </w:r>
      </w:hyperlink>
      <w:r w:rsidRPr="00133B3C">
        <w:rPr>
          <w:rFonts w:ascii="Times New Roman" w:hAnsi="Times New Roman" w:cs="Times New Roman"/>
          <w:sz w:val="20"/>
          <w:szCs w:val="20"/>
        </w:rPr>
        <w:t>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Оформить переход из совместителей в основные работники можно также через процедуру </w:t>
      </w:r>
      <w:hyperlink r:id="rId40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"увольнение - прием"</w:t>
        </w:r>
      </w:hyperlink>
      <w:r w:rsidRPr="00133B3C">
        <w:rPr>
          <w:rFonts w:ascii="Times New Roman" w:hAnsi="Times New Roman" w:cs="Times New Roman"/>
          <w:sz w:val="20"/>
          <w:szCs w:val="20"/>
        </w:rPr>
        <w:t>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Документы: </w:t>
      </w:r>
      <w:hyperlink r:id="rId41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Доклад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Роструда за II квартал 2017 года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Роструд назвал главное условие хранения копий документов работников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lastRenderedPageBreak/>
        <w:t xml:space="preserve">Только если работодатель получит от работника </w:t>
      </w:r>
      <w:hyperlink r:id="rId42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согласие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данных, он сможет складывать копии документов сотрудника в личное дело. К таким документам относятся, например, копии паспорта, СНИЛС, военного билета.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Роструд </w:t>
      </w:r>
      <w:hyperlink r:id="rId43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уточняет</w:t>
        </w:r>
      </w:hyperlink>
      <w:r w:rsidRPr="00133B3C">
        <w:rPr>
          <w:rFonts w:ascii="Times New Roman" w:hAnsi="Times New Roman" w:cs="Times New Roman"/>
          <w:sz w:val="20"/>
          <w:szCs w:val="20"/>
        </w:rPr>
        <w:t>: законодательно правила ведения личных дел не установлены. Вместе с тем он подчеркивает, что обрабатывать информацию о частной жизни лица, не получив его согласие, недопустимо.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Отметим, ранее в судебной практике рассматривался вопрос о возможности хранения копии паспорта сотрудника. Суд </w:t>
      </w:r>
      <w:hyperlink r:id="rId44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указал</w:t>
        </w:r>
      </w:hyperlink>
      <w:r w:rsidRPr="00133B3C">
        <w:rPr>
          <w:rFonts w:ascii="Times New Roman" w:hAnsi="Times New Roman" w:cs="Times New Roman"/>
          <w:sz w:val="20"/>
          <w:szCs w:val="20"/>
        </w:rPr>
        <w:t>, что для работодателя достаточно сверить личные данные работника с предъявленным при приеме на работу паспортом, а хранение его копии превышает допустимый объем использования персональных данных.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Учитывая этот подход, полагаем, что работодателю лучше обойтись без копий документов сотрудников в личных делах.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Напомним, за "избыточную" обработку персональных данных работодателя может ждать </w:t>
      </w:r>
      <w:hyperlink r:id="rId45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ответственность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в виде предупреждения или штрафа. Для должностных лиц он составляет от 5 тыс. до 10 тыс. руб., для юрлиц - от 30 тыс. до 50 тыс. руб.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Документы: </w:t>
      </w:r>
      <w:hyperlink r:id="rId46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Доклад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Роструда за 2 квартал 2017 года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Штраф до 5 или до 50 тысяч: сколько заплатит работодатель, если не проведет индексацию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Порядок и сроки индексации были установлены коллективным договором, но организация ее не провела. Минтруд разобрался, за что ей грозит наказание: за </w:t>
      </w:r>
      <w:hyperlink r:id="rId47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невыполнение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обязательств по коллективному договору или за </w:t>
      </w:r>
      <w:hyperlink r:id="rId48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нарушение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трудового законодательства.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Выбор был </w:t>
      </w:r>
      <w:hyperlink r:id="rId49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сделан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в пользу второго варианта, поскольку непроведение индексации влечет выплату зарплаты в неполном объеме, что является нарушением </w:t>
      </w:r>
      <w:hyperlink r:id="rId50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ТК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Так, по </w:t>
      </w:r>
      <w:hyperlink r:id="rId51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ч. 1 ст. 5.27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КоАП РФ работодателю грозит предупреждение или штраф. Для юрлиц он составляет от 30 тыс. до 50 тыс. руб. Отметим, в КоАП РФ предусмотрена и специальная ответственность за </w:t>
      </w:r>
      <w:hyperlink r:id="rId52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"зарплатные" нарушения</w:t>
        </w:r>
      </w:hyperlink>
      <w:r w:rsidRPr="00133B3C">
        <w:rPr>
          <w:rFonts w:ascii="Times New Roman" w:hAnsi="Times New Roman" w:cs="Times New Roman"/>
          <w:sz w:val="20"/>
          <w:szCs w:val="20"/>
        </w:rPr>
        <w:t>. Впрочем, санкции для юрлиц совпадают с указанными выше.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Для сравнения: </w:t>
      </w:r>
      <w:hyperlink r:id="rId53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ответственность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за невыполнение обязательств по коллективному договору существенно отличается. Работодателя ждет предупреждение или штраф от 3 тыс. до 5 тыс. руб.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Документы: </w:t>
      </w:r>
      <w:hyperlink r:id="rId54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Письмо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Минтруда России от 26.12.2017 N 14-3/В-1135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С 1 мая 2018 года МРОТ планируют повысить до 11 163 руб. в месяц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Данный проект подготовил Минтруд.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Когда закон вступит в силу, МРОТ станет равным </w:t>
      </w:r>
      <w:hyperlink r:id="rId55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прожиточному минимуму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для трудоспособного населения во II квартале 2017 года.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>Документ: Проект федерального закона (http://regulation.gov.ru/projects/List/AdvancedSearch#npa=77399)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Возможно, работодателям станет легче увольнять сотрудников за появление на работе в нетрезвом виде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lastRenderedPageBreak/>
        <w:t>Во-первых, согласно проекту увольнять можно будет даже тех, кто появился на работе в состоянии опьянения за пределами рабочего времени.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r:id="rId56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Сейчас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7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ТК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РФ этого уточнения нет. Практика складывается так, что нельзя уволить за нахождение на работе в нетрезвом виде в нерабочее время, например </w:t>
      </w:r>
      <w:hyperlink r:id="rId58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до начала рабочего дня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59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во время больничного</w:t>
        </w:r>
      </w:hyperlink>
      <w:r w:rsidRPr="00133B3C">
        <w:rPr>
          <w:rFonts w:ascii="Times New Roman" w:hAnsi="Times New Roman" w:cs="Times New Roman"/>
          <w:sz w:val="20"/>
          <w:szCs w:val="20"/>
        </w:rPr>
        <w:t>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Во-вторых, работодателям станет проще доказать состояние опьянения сотрудника. В проекте указаны особенности направления на медосвидетельствование. Планируется, что работодатель будет вручать этот документ сотруднику под подпись и обязательно указывать дату и время вручения. Само освидетельствование сотруднику предстоит пройти в течение двух часов после того, как он получит направление.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К доказательствам наличия опьянения, позволяющим уволить работника, будут приравниваться случаи, когда он: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отказывается получить направление;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отказывается пройти освидетельствование;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не предоставляет работодателю не позднее следующего рабочего дня медзаключение по результатам освидетельствования.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Первые две ситуации работодатель должен будет заактировать.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Пока в судебной практике </w:t>
      </w:r>
      <w:hyperlink r:id="rId60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немало случаев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, когда без медосвидетельствования работодателю не удается доказать состояние опьянения сотрудника. 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>Проект Федерального закона N 358830-7 (http://sozd.parlament.gov.ru/bill/358830-7)внесен в Госдуму 10 января 2018 года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С 2019 года в Законе о занятости появятся способы сопровождения сотрудников-инвалидов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Опубликованы поправки, которые закрепляют новый процесс - сопровождение при содействии занятости инвалидов.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Работодатель </w:t>
      </w:r>
      <w:hyperlink r:id="rId61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сможет реализовать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такое сопровождение, если: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обустроит пути передвижения инвалида по территории компании;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оборудует рабочее место;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поможет в организации дистанционной и надомной работы;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определит особенности режима труда и отдыха.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Также предусматривается </w:t>
      </w:r>
      <w:hyperlink r:id="rId62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возможность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назначать инвалидам наставников, которые: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помогут в освоении трудовых обязанностей;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посоветуют работодателю, как дополнительно оснастить рабочее место и сделать его доступным для инвалида.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Выбирать наставников предстоит из числа своих сотрудников с их согласия.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Напомним, Минтруд недавно рекомендовал работодателям принимать </w:t>
      </w:r>
      <w:hyperlink r:id="rId63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меры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к помощи инвалидам. Можно не дожидаться, пока поправки вступят в силу, а назначать наставников и оказывать иную поддержку сотрудникам-инвалидам уже сейчас.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Документы: Федеральный </w:t>
      </w:r>
      <w:hyperlink r:id="rId64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закон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от 29.12.2017 N 476-ФЗ (вступает в силу 1 января 2019 года)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lastRenderedPageBreak/>
        <w:t>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Новое в ТК РФ: если работодатель "избегает" трудовых договоров, к нему придут с внезапной проверкой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С 11 января оснований для внеплановых проверок стало больше. Визита инспекторов труда предстоит ждать, если любое лицо </w:t>
      </w:r>
      <w:hyperlink r:id="rId65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сообщит</w:t>
        </w:r>
      </w:hyperlink>
      <w:r w:rsidRPr="00133B3C">
        <w:rPr>
          <w:rFonts w:ascii="Times New Roman" w:hAnsi="Times New Roman" w:cs="Times New Roman"/>
          <w:sz w:val="20"/>
          <w:szCs w:val="20"/>
        </w:rPr>
        <w:t>, что работодатель: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уклоняется от оформления трудового договора;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оформил его ненадлежащим образом;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заключил гражданско-правовой договор вместо трудового.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Проверки по этим основаниям будут проводить незамедлительно с извещением прокуратуры, но без согласования с ней. Работодатель предварительного уведомления о проверке не получит.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Напомним, за перечисленные нарушения в оформлении трудовых отношений предусмотрены </w:t>
      </w:r>
      <w:hyperlink r:id="rId66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штрафы</w:t>
        </w:r>
      </w:hyperlink>
      <w:r w:rsidRPr="00133B3C">
        <w:rPr>
          <w:rFonts w:ascii="Times New Roman" w:hAnsi="Times New Roman" w:cs="Times New Roman"/>
          <w:sz w:val="20"/>
          <w:szCs w:val="20"/>
        </w:rPr>
        <w:t>. Для должностных лиц - от 10 тыс. до 20 тыс. руб., для юрлиц - от 50 тыс. до 100 тыс. руб.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Документ: Федеральный </w:t>
      </w:r>
      <w:hyperlink r:id="rId67" w:history="1">
        <w:r w:rsidRPr="00133B3C">
          <w:rPr>
            <w:rStyle w:val="a8"/>
            <w:rFonts w:ascii="Times New Roman" w:hAnsi="Times New Roman" w:cs="Times New Roman"/>
            <w:i/>
            <w:iCs/>
            <w:sz w:val="20"/>
            <w:szCs w:val="20"/>
          </w:rPr>
          <w:t>закон</w:t>
        </w:r>
      </w:hyperlink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 от 31.12.2017 N 502-ФЗ (вступил в силу 11 января 2018 года)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b/>
          <w:bCs/>
          <w:sz w:val="20"/>
          <w:szCs w:val="20"/>
        </w:rPr>
        <w:t>К кому придут с проверкой в 2018 году: Генпрокуратура опубликовала сводный план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В специальном разделе на сайте ведомства достаточно указать ИНН организации, чтобы узнать: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- какое ведомство будет проводить плановую проверку компании;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- </w:t>
      </w:r>
      <w:r w:rsidRPr="00133B3C">
        <w:rPr>
          <w:rFonts w:ascii="Times New Roman" w:hAnsi="Times New Roman" w:cs="Times New Roman"/>
          <w:b/>
          <w:bCs/>
          <w:sz w:val="20"/>
          <w:szCs w:val="20"/>
        </w:rPr>
        <w:t>какими будут цель и форма проверки;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- </w:t>
      </w:r>
      <w:r w:rsidRPr="00133B3C">
        <w:rPr>
          <w:rFonts w:ascii="Times New Roman" w:hAnsi="Times New Roman" w:cs="Times New Roman"/>
          <w:b/>
          <w:bCs/>
          <w:sz w:val="20"/>
          <w:szCs w:val="20"/>
        </w:rPr>
        <w:t>в каком месяце состоится проверка и сколько она продлится.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>Если поиск на сайте не дал результатов, вашей компании в плане нет.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sz w:val="20"/>
          <w:szCs w:val="20"/>
        </w:rPr>
        <w:t xml:space="preserve">Обратите внимание: в план </w:t>
      </w:r>
      <w:hyperlink r:id="rId68" w:history="1">
        <w:r w:rsidRPr="00133B3C">
          <w:rPr>
            <w:rStyle w:val="a8"/>
            <w:rFonts w:ascii="Times New Roman" w:hAnsi="Times New Roman" w:cs="Times New Roman"/>
            <w:sz w:val="20"/>
            <w:szCs w:val="20"/>
          </w:rPr>
          <w:t>не включаются</w:t>
        </w:r>
      </w:hyperlink>
      <w:r w:rsidRPr="00133B3C">
        <w:rPr>
          <w:rFonts w:ascii="Times New Roman" w:hAnsi="Times New Roman" w:cs="Times New Roman"/>
          <w:sz w:val="20"/>
          <w:szCs w:val="20"/>
        </w:rPr>
        <w:t xml:space="preserve"> сведения о проверках в рамках налогового, валютного, таможенного и ряда других видов контроля (надзора).</w:t>
      </w:r>
    </w:p>
    <w:p w:rsidR="00133B3C" w:rsidRPr="00133B3C" w:rsidRDefault="00133B3C" w:rsidP="00133B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3B3C">
        <w:rPr>
          <w:rFonts w:ascii="Times New Roman" w:hAnsi="Times New Roman" w:cs="Times New Roman"/>
          <w:i/>
          <w:iCs/>
          <w:sz w:val="20"/>
          <w:szCs w:val="20"/>
        </w:rPr>
        <w:t xml:space="preserve">Документ: Информация Генеральной прокуратуры РФ </w:t>
      </w:r>
    </w:p>
    <w:p w:rsidR="00133B3C" w:rsidRPr="00525B80" w:rsidRDefault="00133B3C" w:rsidP="00133B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3421" w:rsidRPr="009706F6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Pr="009706F6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Pr="0053714F" w:rsidRDefault="00FA3421" w:rsidP="00FA34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FA3421" w:rsidRPr="009706F6" w:rsidRDefault="00FA4BAC" w:rsidP="00133B3C">
      <w:pPr>
        <w:pStyle w:val="af9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Глава</w:t>
      </w:r>
      <w:r w:rsidR="00FA3421">
        <w:rPr>
          <w:rFonts w:ascii="Times New Roman" w:hAnsi="Times New Roman" w:cs="Times New Roman"/>
          <w:sz w:val="20"/>
          <w:szCs w:val="20"/>
        </w:rPr>
        <w:t xml:space="preserve"> </w:t>
      </w:r>
      <w:r w:rsidR="00FA3421" w:rsidRPr="009706F6">
        <w:rPr>
          <w:rFonts w:ascii="Times New Roman" w:hAnsi="Times New Roman" w:cs="Times New Roman"/>
          <w:sz w:val="20"/>
          <w:szCs w:val="20"/>
        </w:rPr>
        <w:t>Венгеровского сельсовета</w:t>
      </w:r>
    </w:p>
    <w:p w:rsidR="00FA3421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9706F6">
        <w:rPr>
          <w:rFonts w:ascii="Times New Roman" w:hAnsi="Times New Roman" w:cs="Times New Roman"/>
          <w:sz w:val="20"/>
          <w:szCs w:val="20"/>
        </w:rPr>
        <w:t xml:space="preserve">Венгеровского района Новосибирской области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06F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706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П.Р. Якобсон</w:t>
      </w:r>
      <w:r w:rsidRPr="009706F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A3421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0D6284" w:rsidRDefault="000D6284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0D6284" w:rsidRDefault="000D6284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Default="00FA3421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Pr="00FA3421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F66C87" w:rsidP="00CE087C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A3421" w:rsidRPr="00FA34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69"/>
      <w:footerReference w:type="default" r:id="rId70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125" w:rsidRDefault="00B46125" w:rsidP="005128F2">
      <w:pPr>
        <w:spacing w:after="0" w:line="240" w:lineRule="auto"/>
      </w:pPr>
      <w:r>
        <w:separator/>
      </w:r>
    </w:p>
  </w:endnote>
  <w:endnote w:type="continuationSeparator" w:id="1">
    <w:p w:rsidR="00B46125" w:rsidRDefault="00B46125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8E3718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8E3718">
        <w:pPr>
          <w:pStyle w:val="ad"/>
          <w:jc w:val="right"/>
        </w:pPr>
        <w:fldSimple w:instr=" PAGE   \* MERGEFORMAT ">
          <w:r w:rsidR="00BC6674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125" w:rsidRDefault="00B46125" w:rsidP="005128F2">
      <w:pPr>
        <w:spacing w:after="0" w:line="240" w:lineRule="auto"/>
      </w:pPr>
      <w:r>
        <w:separator/>
      </w:r>
    </w:p>
  </w:footnote>
  <w:footnote w:type="continuationSeparator" w:id="1">
    <w:p w:rsidR="00B46125" w:rsidRDefault="00B46125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1CF646A"/>
    <w:multiLevelType w:val="hybridMultilevel"/>
    <w:tmpl w:val="985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31D41"/>
    <w:rsid w:val="000612B0"/>
    <w:rsid w:val="00062236"/>
    <w:rsid w:val="00063BA7"/>
    <w:rsid w:val="000A197F"/>
    <w:rsid w:val="000D6284"/>
    <w:rsid w:val="000F246D"/>
    <w:rsid w:val="00125EE7"/>
    <w:rsid w:val="00133B3C"/>
    <w:rsid w:val="00153B44"/>
    <w:rsid w:val="00164561"/>
    <w:rsid w:val="00173EAE"/>
    <w:rsid w:val="00197D40"/>
    <w:rsid w:val="001A2EA0"/>
    <w:rsid w:val="001A68EA"/>
    <w:rsid w:val="001A7F62"/>
    <w:rsid w:val="001F2393"/>
    <w:rsid w:val="001F5EC5"/>
    <w:rsid w:val="00204893"/>
    <w:rsid w:val="0020695D"/>
    <w:rsid w:val="00210309"/>
    <w:rsid w:val="002131EB"/>
    <w:rsid w:val="00217247"/>
    <w:rsid w:val="00217421"/>
    <w:rsid w:val="00224CFB"/>
    <w:rsid w:val="002262F2"/>
    <w:rsid w:val="0023330F"/>
    <w:rsid w:val="0024346C"/>
    <w:rsid w:val="0026712B"/>
    <w:rsid w:val="00273327"/>
    <w:rsid w:val="00286FE5"/>
    <w:rsid w:val="002948D3"/>
    <w:rsid w:val="002B3F50"/>
    <w:rsid w:val="002C5DD2"/>
    <w:rsid w:val="002E3462"/>
    <w:rsid w:val="002F7E9A"/>
    <w:rsid w:val="00311BB0"/>
    <w:rsid w:val="0032054A"/>
    <w:rsid w:val="00335078"/>
    <w:rsid w:val="003364CF"/>
    <w:rsid w:val="00337733"/>
    <w:rsid w:val="00347BDF"/>
    <w:rsid w:val="00347FD1"/>
    <w:rsid w:val="00364FC3"/>
    <w:rsid w:val="00384E02"/>
    <w:rsid w:val="00384F52"/>
    <w:rsid w:val="003872AA"/>
    <w:rsid w:val="00392E71"/>
    <w:rsid w:val="003A17E3"/>
    <w:rsid w:val="003A2418"/>
    <w:rsid w:val="003B1884"/>
    <w:rsid w:val="003B7258"/>
    <w:rsid w:val="003E0FC0"/>
    <w:rsid w:val="00405335"/>
    <w:rsid w:val="00406AC9"/>
    <w:rsid w:val="004119FB"/>
    <w:rsid w:val="004A1D43"/>
    <w:rsid w:val="004C52D2"/>
    <w:rsid w:val="004C6401"/>
    <w:rsid w:val="004D0C24"/>
    <w:rsid w:val="004D18AC"/>
    <w:rsid w:val="004D2B53"/>
    <w:rsid w:val="004F0C1E"/>
    <w:rsid w:val="004F114B"/>
    <w:rsid w:val="00502BEA"/>
    <w:rsid w:val="00510890"/>
    <w:rsid w:val="005128F2"/>
    <w:rsid w:val="00527382"/>
    <w:rsid w:val="00541797"/>
    <w:rsid w:val="00552CED"/>
    <w:rsid w:val="005673EC"/>
    <w:rsid w:val="00572A4B"/>
    <w:rsid w:val="00573DF2"/>
    <w:rsid w:val="00574947"/>
    <w:rsid w:val="00591553"/>
    <w:rsid w:val="005B3798"/>
    <w:rsid w:val="005D795A"/>
    <w:rsid w:val="005E0F32"/>
    <w:rsid w:val="005E45C9"/>
    <w:rsid w:val="00616D13"/>
    <w:rsid w:val="006224A9"/>
    <w:rsid w:val="006242F8"/>
    <w:rsid w:val="0063331D"/>
    <w:rsid w:val="0065421B"/>
    <w:rsid w:val="0065680C"/>
    <w:rsid w:val="006A1DD5"/>
    <w:rsid w:val="006B20AD"/>
    <w:rsid w:val="006C3BE7"/>
    <w:rsid w:val="006C7C61"/>
    <w:rsid w:val="006E430C"/>
    <w:rsid w:val="006F3157"/>
    <w:rsid w:val="00704A0C"/>
    <w:rsid w:val="007113E8"/>
    <w:rsid w:val="007368F6"/>
    <w:rsid w:val="00750B42"/>
    <w:rsid w:val="007511EE"/>
    <w:rsid w:val="00765A57"/>
    <w:rsid w:val="00793D81"/>
    <w:rsid w:val="00794245"/>
    <w:rsid w:val="007978E7"/>
    <w:rsid w:val="007A767E"/>
    <w:rsid w:val="007B7FCE"/>
    <w:rsid w:val="007D1C5C"/>
    <w:rsid w:val="007E44C1"/>
    <w:rsid w:val="00840F8F"/>
    <w:rsid w:val="00872C26"/>
    <w:rsid w:val="00885BE7"/>
    <w:rsid w:val="008A275E"/>
    <w:rsid w:val="008B1A20"/>
    <w:rsid w:val="008B5B69"/>
    <w:rsid w:val="008C124E"/>
    <w:rsid w:val="008C430E"/>
    <w:rsid w:val="008E3718"/>
    <w:rsid w:val="008F1CFF"/>
    <w:rsid w:val="00914505"/>
    <w:rsid w:val="00933006"/>
    <w:rsid w:val="00945E80"/>
    <w:rsid w:val="009537EC"/>
    <w:rsid w:val="00963A81"/>
    <w:rsid w:val="009706F6"/>
    <w:rsid w:val="009976A5"/>
    <w:rsid w:val="009976F6"/>
    <w:rsid w:val="009C08F8"/>
    <w:rsid w:val="009C6604"/>
    <w:rsid w:val="009C7EA1"/>
    <w:rsid w:val="009D2144"/>
    <w:rsid w:val="009E21B8"/>
    <w:rsid w:val="009E7A29"/>
    <w:rsid w:val="00A101A3"/>
    <w:rsid w:val="00A24808"/>
    <w:rsid w:val="00A33821"/>
    <w:rsid w:val="00A46C64"/>
    <w:rsid w:val="00A56CF3"/>
    <w:rsid w:val="00A905CC"/>
    <w:rsid w:val="00AA5082"/>
    <w:rsid w:val="00AA6217"/>
    <w:rsid w:val="00AD5ACF"/>
    <w:rsid w:val="00B21F99"/>
    <w:rsid w:val="00B22EA6"/>
    <w:rsid w:val="00B304DB"/>
    <w:rsid w:val="00B35586"/>
    <w:rsid w:val="00B46125"/>
    <w:rsid w:val="00B46793"/>
    <w:rsid w:val="00B50DA4"/>
    <w:rsid w:val="00B61623"/>
    <w:rsid w:val="00B63656"/>
    <w:rsid w:val="00B73A1B"/>
    <w:rsid w:val="00B80000"/>
    <w:rsid w:val="00B8411D"/>
    <w:rsid w:val="00B90087"/>
    <w:rsid w:val="00B94BFA"/>
    <w:rsid w:val="00B9560A"/>
    <w:rsid w:val="00BC6674"/>
    <w:rsid w:val="00BF5387"/>
    <w:rsid w:val="00C0617B"/>
    <w:rsid w:val="00C35E92"/>
    <w:rsid w:val="00C52F65"/>
    <w:rsid w:val="00C535B0"/>
    <w:rsid w:val="00C54C19"/>
    <w:rsid w:val="00C57172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C48"/>
    <w:rsid w:val="00CB5E3B"/>
    <w:rsid w:val="00CC2EBB"/>
    <w:rsid w:val="00CE06D3"/>
    <w:rsid w:val="00CE087C"/>
    <w:rsid w:val="00D01952"/>
    <w:rsid w:val="00D0644C"/>
    <w:rsid w:val="00D13BD4"/>
    <w:rsid w:val="00D30683"/>
    <w:rsid w:val="00D30725"/>
    <w:rsid w:val="00D355F5"/>
    <w:rsid w:val="00D53A4A"/>
    <w:rsid w:val="00D6008A"/>
    <w:rsid w:val="00D6563B"/>
    <w:rsid w:val="00D87EFF"/>
    <w:rsid w:val="00D92576"/>
    <w:rsid w:val="00D9569B"/>
    <w:rsid w:val="00DB53D7"/>
    <w:rsid w:val="00DB6DE1"/>
    <w:rsid w:val="00DC126B"/>
    <w:rsid w:val="00DC40DC"/>
    <w:rsid w:val="00DE48B4"/>
    <w:rsid w:val="00DF1FE1"/>
    <w:rsid w:val="00E014F0"/>
    <w:rsid w:val="00E10FEC"/>
    <w:rsid w:val="00E1402C"/>
    <w:rsid w:val="00E21A99"/>
    <w:rsid w:val="00E53708"/>
    <w:rsid w:val="00E541C5"/>
    <w:rsid w:val="00E61EB7"/>
    <w:rsid w:val="00E80D56"/>
    <w:rsid w:val="00ED3EC5"/>
    <w:rsid w:val="00F0700C"/>
    <w:rsid w:val="00F142FE"/>
    <w:rsid w:val="00F22A5B"/>
    <w:rsid w:val="00F26EC4"/>
    <w:rsid w:val="00F34C1B"/>
    <w:rsid w:val="00F50EDA"/>
    <w:rsid w:val="00F6620F"/>
    <w:rsid w:val="00F66C87"/>
    <w:rsid w:val="00F83855"/>
    <w:rsid w:val="00F90EA9"/>
    <w:rsid w:val="00F9369F"/>
    <w:rsid w:val="00FA3421"/>
    <w:rsid w:val="00FA355C"/>
    <w:rsid w:val="00FA4BAC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aliases w:val="Основной текст1,Знак1 Знак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aliases w:val="Основной текст1 Знак,Знак1 Знак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d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e">
    <w:name w:val="Title"/>
    <w:basedOn w:val="a"/>
    <w:link w:val="aff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0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1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4">
    <w:name w:val="маркер"/>
    <w:basedOn w:val="afa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5">
    <w:name w:val="Цветовое выделение"/>
    <w:rsid w:val="002E34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9EED42547675665180378ACC4BE20EF2F85FA6210DE38AE420F7BC86D6EF7EBCCD86A8EB5D7506mCW5M" TargetMode="External"/><Relationship Id="rId18" Type="http://schemas.openxmlformats.org/officeDocument/2006/relationships/hyperlink" Target="consultantplus://offline/ref=F29EED425476756651802884C832B75DFEFD59AC2308E0D7EE28AEB084D1E021ABCACFA4EA5D7104C5mCWEM" TargetMode="External"/><Relationship Id="rId26" Type="http://schemas.openxmlformats.org/officeDocument/2006/relationships/hyperlink" Target="consultantplus://offline/ref=F29EED425476756651802A9EDE23D808ADF25AA82708E9D4B322A6E988D3E72EF4DDC8EDE65C7104C6CDmCW6M" TargetMode="External"/><Relationship Id="rId39" Type="http://schemas.openxmlformats.org/officeDocument/2006/relationships/hyperlink" Target="consultantplus://offline/ref=F29EED425476756651803F84DD4BE20EF4FC53AA2705BE80EC79FBBE81D9B069BB848AA9EB5D75m0W2M" TargetMode="External"/><Relationship Id="rId21" Type="http://schemas.openxmlformats.org/officeDocument/2006/relationships/hyperlink" Target="consultantplus://offline/ref=F29EED425476756651802884DF26B75DFEFE5BA62D08EED7EE28AEB084D1E021ABCACFA4EA5D7104C5mCWAM" TargetMode="External"/><Relationship Id="rId34" Type="http://schemas.openxmlformats.org/officeDocument/2006/relationships/hyperlink" Target="consultantplus://offline/ref=F29EED42547675665180378ACC4BE20EF1F75CAE240DE38AE420F7BC86D6EF7EBCCD86A8E25Dm7W2M" TargetMode="External"/><Relationship Id="rId42" Type="http://schemas.openxmlformats.org/officeDocument/2006/relationships/hyperlink" Target="consultantplus://offline/ref=F29EED425476756651802B80CD4BE20EF0FA5BA47252BCD1B977FEB6D191A027FE898BADE8m5W4M" TargetMode="External"/><Relationship Id="rId47" Type="http://schemas.openxmlformats.org/officeDocument/2006/relationships/hyperlink" Target="consultantplus://offline/ref=F29EED42547675665180378ACC4BE20EF1F75CAF2D06E38AE420F7BC86D6EF7EBCCD86A8EB5D730CmCW6M" TargetMode="External"/><Relationship Id="rId50" Type="http://schemas.openxmlformats.org/officeDocument/2006/relationships/hyperlink" Target="consultantplus://offline/ref=F29EED42547675665180378ACC4BE20EF1F75CAE240DE38AE420F7BC86mDW6M" TargetMode="External"/><Relationship Id="rId55" Type="http://schemas.openxmlformats.org/officeDocument/2006/relationships/hyperlink" Target="consultantplus://offline/ref=F29EED42547675665180378ACC4BE20EF1F853AC2C0CE38AE420F7BC86D6EF7EBCCD86A8EB5D7104mCW3M" TargetMode="External"/><Relationship Id="rId63" Type="http://schemas.openxmlformats.org/officeDocument/2006/relationships/hyperlink" Target="consultantplus://offline/ref=F29EED42547675665180378ACC4BE20EF1F759AA230FE38AE420F7BC86D6EF7EBCCD86A8EB5D7107mCW6M" TargetMode="External"/><Relationship Id="rId68" Type="http://schemas.openxmlformats.org/officeDocument/2006/relationships/hyperlink" Target="consultantplus://offline/ref=F29EED42547675665180378ACC4BE20EF1FD5BA62C06E38AE420F7BC86D6EF7EBCCD86AAEEm5W9M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EED425476756651802884C832B75DFEFD59AC2308E0D7EE28AEB084D1E021ABCACFA4EA5D7104C5mCWEM" TargetMode="External"/><Relationship Id="rId29" Type="http://schemas.openxmlformats.org/officeDocument/2006/relationships/hyperlink" Target="consultantplus://offline/ref=F29EED42547675665180378ACC4BE20EF1F75CAF2D06E38AE420F7BC86D6EF7EBCCD86AEE35Cm7W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9EED425476756651803A99D94BE20EF6FD59AA240DE38AE420F7BC86D6EF7EBCCD86A8EB5D7101mCWEM" TargetMode="External"/><Relationship Id="rId24" Type="http://schemas.openxmlformats.org/officeDocument/2006/relationships/hyperlink" Target="consultantplus://offline/ref=F29EED425476756651802A9EDE23D808ADF25AA82708E9D4B322A6E988D3E72EF4DDC8EDE65C7104C6CCmCW7M" TargetMode="External"/><Relationship Id="rId32" Type="http://schemas.openxmlformats.org/officeDocument/2006/relationships/hyperlink" Target="consultantplus://offline/ref=F29EED425476756651802884C832B75DFEFD59AC210AE0D7EE28AEB084D1E021ABCACFA4EA5D7104C4mCW9M" TargetMode="External"/><Relationship Id="rId37" Type="http://schemas.openxmlformats.org/officeDocument/2006/relationships/hyperlink" Target="consultantplus://offline/ref=F29EED42547675665180378ACC4BE20EF1F75DAD2C09E38AE420F7BC86D6EF7EBCCD86A8EB5D710CmCW4M" TargetMode="External"/><Relationship Id="rId40" Type="http://schemas.openxmlformats.org/officeDocument/2006/relationships/hyperlink" Target="consultantplus://offline/ref=F29EED425476756651802B80CD4BE20EF2FC50F9785AE5DDBB70F1E9C696E92BFF8983ADmEW3M" TargetMode="External"/><Relationship Id="rId45" Type="http://schemas.openxmlformats.org/officeDocument/2006/relationships/hyperlink" Target="consultantplus://offline/ref=F29EED42547675665180378ACC4BE20EF1F75CAF2D06E38AE420F7BC86D6EF7EBCCD86AEEC58m7W7M" TargetMode="External"/><Relationship Id="rId53" Type="http://schemas.openxmlformats.org/officeDocument/2006/relationships/hyperlink" Target="consultantplus://offline/ref=F29EED42547675665180378ACC4BE20EF1F75CAF2D06E38AE420F7BC86D6EF7EBCCD86ABEA55m7W2M" TargetMode="External"/><Relationship Id="rId58" Type="http://schemas.openxmlformats.org/officeDocument/2006/relationships/hyperlink" Target="consultantplus://offline/ref=F29EED425476756651802B9FC84BE20EF0F40DF37003E9DFBC7FAEFEC1DFE52AFF8888mAWFM" TargetMode="External"/><Relationship Id="rId66" Type="http://schemas.openxmlformats.org/officeDocument/2006/relationships/hyperlink" Target="consultantplus://offline/ref=F29EED42547675665180378ACC4BE20EF1F75DA6220EE38AE420F7BC86D6EF7EBCCD86AEEF58m7W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EED42547675665180378ACC4BE20EF1FD5AAD2D08E38AE420F7BC86D6EF7EBCCD86A8EB5D7001mCW1M" TargetMode="External"/><Relationship Id="rId23" Type="http://schemas.openxmlformats.org/officeDocument/2006/relationships/hyperlink" Target="consultantplus://offline/ref=F29EED425476756651802884DF26B75DFEFE5BA62D08EED7EE28AEB084D1E021ABCACFA4EA5D7104C5mCWFM" TargetMode="External"/><Relationship Id="rId28" Type="http://schemas.openxmlformats.org/officeDocument/2006/relationships/hyperlink" Target="consultantplus://offline/ref=F29EED42547675665180378ACC4BE20EF2F95EAC2506E38AE420F7BC86D6EF7EBCCD86A8EB5D7104mCW3M" TargetMode="External"/><Relationship Id="rId36" Type="http://schemas.openxmlformats.org/officeDocument/2006/relationships/hyperlink" Target="consultantplus://offline/ref=F29EED42547675665180378ACC4BE20EF1F75CAE240DE38AE420F7BC86D6EF7EBCCD86A8ED5Am7W6M" TargetMode="External"/><Relationship Id="rId49" Type="http://schemas.openxmlformats.org/officeDocument/2006/relationships/hyperlink" Target="consultantplus://offline/ref=F29EED425476756651802A9EDE23D808ADF25AA8270CE1D5B322A6E988D3E72EF4DDC8EDE65C7104C6CEmCW1M" TargetMode="External"/><Relationship Id="rId57" Type="http://schemas.openxmlformats.org/officeDocument/2006/relationships/hyperlink" Target="consultantplus://offline/ref=F29EED42547675665180378ACC4BE20EF1F75CAE240DE38AE420F7BC86mDW6M" TargetMode="External"/><Relationship Id="rId61" Type="http://schemas.openxmlformats.org/officeDocument/2006/relationships/hyperlink" Target="consultantplus://offline/ref=F29EED42547675665180378ACC4BE20EF1F75DA8210CE38AE420F7BC86D6EF7EBCCD86A8EB5D7101mCW5M" TargetMode="External"/><Relationship Id="rId10" Type="http://schemas.openxmlformats.org/officeDocument/2006/relationships/hyperlink" Target="consultantplus://offline/ref=F29EED425476756651803A99D94BE20EF6FD59AA240DE38AE420F7BC86D6EF7EBCCD86A8EB5D7102mCW3M" TargetMode="External"/><Relationship Id="rId19" Type="http://schemas.openxmlformats.org/officeDocument/2006/relationships/hyperlink" Target="consultantplus://offline/ref=F29EED425476756651802B80CD4BE20EF0FA5BA47252BCD1B977FEB6D191A027FE898BADEAm5W9M" TargetMode="External"/><Relationship Id="rId31" Type="http://schemas.openxmlformats.org/officeDocument/2006/relationships/hyperlink" Target="consultantplus://offline/ref=F29EED425476756651802A9EDE23D808ADF25AA8270AEADBB322A6E988D3E72EF4DDC8EDE65C7104C6CEmCW6M" TargetMode="External"/><Relationship Id="rId44" Type="http://schemas.openxmlformats.org/officeDocument/2006/relationships/hyperlink" Target="consultantplus://offline/ref=F29EED425476756651803A98D04BE20EFAF75CAD2705BE80EC79FBBE81D9B069BB848AA9EB5D72m0W6M" TargetMode="External"/><Relationship Id="rId52" Type="http://schemas.openxmlformats.org/officeDocument/2006/relationships/hyperlink" Target="consultantplus://offline/ref=F29EED42547675665180378ACC4BE20EF1F75CAF2D06E38AE420F7BC86D6EF7EBCCD86AEEF58m7W5M" TargetMode="External"/><Relationship Id="rId60" Type="http://schemas.openxmlformats.org/officeDocument/2006/relationships/hyperlink" Target="consultantplus://offline/ref=F29EED425476756651802B9FC84BE20EF0F40DF37003E9DFBC7FAEFEC1DFE52AFF8982mAW1M" TargetMode="External"/><Relationship Id="rId65" Type="http://schemas.openxmlformats.org/officeDocument/2006/relationships/hyperlink" Target="consultantplus://offline/ref=F29EED42547675665180378ACC4BE20EF1F75DA82006E38AE420F7BC86D6EF7EBCCD86A8EB5D7105mCW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EED425476756651803A99D94BE20EF6FD59AA240DE38AE420F7BC86D6EF7EBCCD86A8EB5D7102mCW2M" TargetMode="External"/><Relationship Id="rId14" Type="http://schemas.openxmlformats.org/officeDocument/2006/relationships/hyperlink" Target="consultantplus://offline/ref=F29EED42547675665180378ACC4BE20EF2F85FA6210DE38AE420F7BC86D6EF7EBCCD86A8EB5D7507mCW4M" TargetMode="External"/><Relationship Id="rId22" Type="http://schemas.openxmlformats.org/officeDocument/2006/relationships/hyperlink" Target="consultantplus://offline/ref=F29EED425476756651802884C82AB75DFEFE5FA7270AEED7EE28AEB084D1E021ABCACFA4EA5D7104C5mCWBM" TargetMode="External"/><Relationship Id="rId27" Type="http://schemas.openxmlformats.org/officeDocument/2006/relationships/hyperlink" Target="consultantplus://offline/ref=F29EED425476756651802A9EDE23D808ADF25AA82708E9D4B322A6E988D3E72EF4DDC8EDE65C7104C6CCmCW7M" TargetMode="External"/><Relationship Id="rId30" Type="http://schemas.openxmlformats.org/officeDocument/2006/relationships/hyperlink" Target="consultantplus://offline/ref=F29EED42547675665180378ACC4BE20EF1F75CAF2D06E38AE420F7BC86D6EF7EBCCD86A8EB5E7601mCW5M" TargetMode="External"/><Relationship Id="rId35" Type="http://schemas.openxmlformats.org/officeDocument/2006/relationships/hyperlink" Target="consultantplus://offline/ref=F29EED425476756651802884C832B75DFEFD59AC210AE0D7EE28AEB084D1E021ABCACFA4EA5D7104C4mCW9M" TargetMode="External"/><Relationship Id="rId43" Type="http://schemas.openxmlformats.org/officeDocument/2006/relationships/hyperlink" Target="consultantplus://offline/ref=F29EED42547675665180378ACC4BE20EF1F75DAD2C09E38AE420F7BC86D6EF7EBCCD86A8EB5D7102mCW0M" TargetMode="External"/><Relationship Id="rId48" Type="http://schemas.openxmlformats.org/officeDocument/2006/relationships/hyperlink" Target="consultantplus://offline/ref=F29EED42547675665180378ACC4BE20EF1F75CAF2D06E38AE420F7BC86D6EF7EBCCD86AEEF59m7W2M" TargetMode="External"/><Relationship Id="rId56" Type="http://schemas.openxmlformats.org/officeDocument/2006/relationships/hyperlink" Target="consultantplus://offline/ref=F29EED42547675665180378ACC4BE20EF1F75CAE240DE38AE420F7BC86D6EF7EBCCD86ACEBm5WDM" TargetMode="External"/><Relationship Id="rId64" Type="http://schemas.openxmlformats.org/officeDocument/2006/relationships/hyperlink" Target="consultantplus://offline/ref=F29EED42547675665180378ACC4BE20EF1F75DA8210CE38AE420F7BC86mDW6M" TargetMode="External"/><Relationship Id="rId69" Type="http://schemas.openxmlformats.org/officeDocument/2006/relationships/footer" Target="footer1.xml"/><Relationship Id="rId8" Type="http://schemas.openxmlformats.org/officeDocument/2006/relationships/hyperlink" Target="consultantplus://offline/ref=F29EED425476756651803A99D94BE20EF6FD59AA240DE38AE420F7BC86D6EF7EBCCD86A8EB5D7101mCWFM" TargetMode="External"/><Relationship Id="rId51" Type="http://schemas.openxmlformats.org/officeDocument/2006/relationships/hyperlink" Target="consultantplus://offline/ref=F29EED42547675665180378ACC4BE20EF1F75CAF2D06E38AE420F7BC86D6EF7EBCCD86AEEF59m7W5M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29EED42547675665180378ACC4BE20EF1F75CAF2D06E38AE420F7BC86D6EF7EBCCD86ACED5Bm7W3M" TargetMode="External"/><Relationship Id="rId17" Type="http://schemas.openxmlformats.org/officeDocument/2006/relationships/hyperlink" Target="consultantplus://offline/ref=F29EED425476756651802B9FC84BE20EF6F40DF37003E9DFBC7FAEFEC1DFE52AFF8189mAWDM" TargetMode="External"/><Relationship Id="rId25" Type="http://schemas.openxmlformats.org/officeDocument/2006/relationships/hyperlink" Target="consultantplus://offline/ref=F29EED425476756651802A9EDE23D808ADF25AA82708E9D4B322A6E988D3E72EF4DDC8EDE65C7104C6CCmCW4M" TargetMode="External"/><Relationship Id="rId33" Type="http://schemas.openxmlformats.org/officeDocument/2006/relationships/hyperlink" Target="consultantplus://offline/ref=F29EED42547675665180378ACC4BE20EF1F75CAE240DE38AE420F7BC86D6EF7EBCCD86A8EB5D740CmCW7M" TargetMode="External"/><Relationship Id="rId38" Type="http://schemas.openxmlformats.org/officeDocument/2006/relationships/hyperlink" Target="consultantplus://offline/ref=F29EED425476756651802A9EDE23D808ADF252AF2109ECD7EE28AEB084D1E021ABCACFA4EA5D7104C7mCWDM" TargetMode="External"/><Relationship Id="rId46" Type="http://schemas.openxmlformats.org/officeDocument/2006/relationships/hyperlink" Target="consultantplus://offline/ref=F29EED42547675665180378ACC4BE20EF1F75DAD2C09E38AE420F7BC86D6EF7EBCCD86A8EB5D7102mCW4M" TargetMode="External"/><Relationship Id="rId59" Type="http://schemas.openxmlformats.org/officeDocument/2006/relationships/hyperlink" Target="consultantplus://offline/ref=F29EED425476756651802B9FC84BE20EF0F40DF37003E9DFBC7FAEFEC1DFE52AFF8D89mAWCM" TargetMode="External"/><Relationship Id="rId67" Type="http://schemas.openxmlformats.org/officeDocument/2006/relationships/hyperlink" Target="consultantplus://offline/ref=F29EED42547675665180378ACC4BE20EF1F75DA82006E38AE420F7BC86mDW6M" TargetMode="External"/><Relationship Id="rId20" Type="http://schemas.openxmlformats.org/officeDocument/2006/relationships/hyperlink" Target="consultantplus://offline/ref=F29EED425476756651802884DF26B75DFEFE5BA62D08EED7EE28AEB084D1E021ABCACFA4EA5D7104C5mCWBM" TargetMode="External"/><Relationship Id="rId41" Type="http://schemas.openxmlformats.org/officeDocument/2006/relationships/hyperlink" Target="consultantplus://offline/ref=F29EED42547675665180378ACC4BE20EF1F75DAD2C09E38AE420F7BC86D6EF7EBCCD86A8EB5D7103mCW1M" TargetMode="External"/><Relationship Id="rId54" Type="http://schemas.openxmlformats.org/officeDocument/2006/relationships/hyperlink" Target="consultantplus://offline/ref=F29EED425476756651802A9EDE23D808ADF25AA8270CE1D5B322A6E988D3E72EF4DDC8EDE65C7104C6CEmCW1M" TargetMode="External"/><Relationship Id="rId62" Type="http://schemas.openxmlformats.org/officeDocument/2006/relationships/hyperlink" Target="consultantplus://offline/ref=F29EED42547675665180378ACC4BE20EF1F75DA8210CE38AE420F7BC86D6EF7EBCCD86A8EB5D7107mCW6M" TargetMode="External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2018-02-15T08:32:00Z</cp:lastPrinted>
  <dcterms:created xsi:type="dcterms:W3CDTF">2016-12-12T03:23:00Z</dcterms:created>
  <dcterms:modified xsi:type="dcterms:W3CDTF">2018-02-15T08:32:00Z</dcterms:modified>
</cp:coreProperties>
</file>