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F9369F">
        <w:rPr>
          <w:rFonts w:ascii="Times New Roman" w:hAnsi="Times New Roman" w:cs="Times New Roman"/>
          <w:bCs/>
        </w:rPr>
        <w:t>3 июл</w:t>
      </w:r>
      <w:r w:rsidR="001F2393">
        <w:rPr>
          <w:rFonts w:ascii="Times New Roman" w:hAnsi="Times New Roman" w:cs="Times New Roman"/>
          <w:bCs/>
        </w:rPr>
        <w:t>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6F3157">
        <w:rPr>
          <w:rFonts w:ascii="Times New Roman" w:hAnsi="Times New Roman" w:cs="Times New Roman"/>
          <w:b/>
          <w:bCs/>
          <w:sz w:val="48"/>
          <w:szCs w:val="48"/>
        </w:rPr>
        <w:t>20</w:t>
      </w:r>
    </w:p>
    <w:p w:rsidR="003872AA" w:rsidRPr="00D13BD4" w:rsidRDefault="00F9369F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июл</w:t>
      </w:r>
      <w:r w:rsidR="001F2393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2C5DD2" w:rsidRPr="00D13BD4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56CF3" w:rsidRPr="00D13BD4" w:rsidRDefault="00DC40DC" w:rsidP="00840F8F">
      <w:pPr>
        <w:pStyle w:val="af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6F3157">
        <w:rPr>
          <w:sz w:val="20"/>
          <w:szCs w:val="20"/>
        </w:rPr>
        <w:t xml:space="preserve">сроках формирования избирательной комиссии </w:t>
      </w:r>
      <w:r w:rsidR="007368F6">
        <w:rPr>
          <w:sz w:val="20"/>
          <w:szCs w:val="20"/>
        </w:rPr>
        <w:t>муниципального образования (городского или сельского поселения)</w:t>
      </w:r>
    </w:p>
    <w:p w:rsidR="00A56CF3" w:rsidRPr="00D13BD4" w:rsidRDefault="00A56CF3" w:rsidP="00840F8F">
      <w:pPr>
        <w:pStyle w:val="afa"/>
        <w:jc w:val="both"/>
        <w:rPr>
          <w:sz w:val="20"/>
          <w:szCs w:val="20"/>
        </w:rPr>
      </w:pPr>
    </w:p>
    <w:p w:rsidR="00A56CF3" w:rsidRDefault="00A56CF3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Pr="00D13BD4" w:rsidRDefault="002C5DD2" w:rsidP="00A56CF3">
      <w:pPr>
        <w:pStyle w:val="afa"/>
        <w:rPr>
          <w:sz w:val="20"/>
          <w:szCs w:val="20"/>
        </w:rPr>
      </w:pPr>
    </w:p>
    <w:p w:rsidR="007368F6" w:rsidRPr="007368F6" w:rsidRDefault="007368F6" w:rsidP="007368F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368F6">
        <w:rPr>
          <w:rFonts w:ascii="Times New Roman" w:hAnsi="Times New Roman"/>
          <w:b/>
          <w:sz w:val="20"/>
          <w:szCs w:val="20"/>
        </w:rPr>
        <w:t>СРОКИ ФОРМИРОВАНИЯ ИЗБИРАТЕЛЬНОЙ КОМИССИИ МУНИЦИПАЛЬНОГО ОБРАЗОВАНИЯ (ГОРОДСКОГО ИЛИ СЕЛЬСКОГО ПОСЕЛЕНИЯ).</w:t>
      </w:r>
    </w:p>
    <w:p w:rsidR="007368F6" w:rsidRPr="007368F6" w:rsidRDefault="007368F6" w:rsidP="007368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 xml:space="preserve"> (статьи 22, 24 Федерального закона, статьи 4, 6 Закона НСО, </w:t>
      </w:r>
    </w:p>
    <w:p w:rsidR="007368F6" w:rsidRPr="007368F6" w:rsidRDefault="007368F6" w:rsidP="007368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раздел 2 Методических рекомендаций</w:t>
      </w:r>
      <w:r w:rsidRPr="007368F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368F6">
        <w:rPr>
          <w:rFonts w:ascii="Times New Roman" w:hAnsi="Times New Roman"/>
          <w:sz w:val="20"/>
          <w:szCs w:val="20"/>
        </w:rPr>
        <w:t>ЦИК России)</w:t>
      </w:r>
    </w:p>
    <w:p w:rsidR="007368F6" w:rsidRPr="007368F6" w:rsidRDefault="007368F6" w:rsidP="007368F6">
      <w:pPr>
        <w:spacing w:after="1" w:line="28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1.1. Общие положения.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- срок полномочий избирательной комиссии муниципального образования составляет пять лет. Если срок полномочий избирательной комиссии муниципального образования истекает в период избирательной кампании, срок ее полномочий продлевается до окончания этой избирательной кампании (данное положение не применяется при проведении повторных и дополнительных выборов депутатов представительного органа муниципального образования);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- избирательная комиссия поселения (городского или сельского) формируется в количестве шести, восьми или десяти членов с правом решающего голоса;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 xml:space="preserve">- число членов избирательной комиссии муниципального образования устанавливается уставом муниципального образования. 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1.2. Сроки формирования избирательной комиссии муниципального образования (абзац 3 части 6 статьи 6 Закона НСО).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Решение о начале формирования избирательной комиссии муниципального образования (приложение № 3)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состава.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предложений.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lastRenderedPageBreak/>
        <w:t>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муниципального образования и сроке приема предложений по кандидатурам в ее состав.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Решение представительного органа муниципального образования о формировании избирательной комиссии муниципального образования в новом составе должно быть принято не ранее чем за четырнадцать дней до истечения срока полномочий избирательной комиссии муниципального образования предыдущего состава. Представительный орган муниципального образования в данном решении также определяет дату, место и время проведения первого заседания избирательной комиссии муниципального образования.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Избирательная комиссия муниципального образования собирается на свое первое заседание не позднее чем на пятнадцатый день после вынесения решения о назначении ее членов с правом решающего голоса, но не ранее дня истечения срока полномочий комиссии предыдущего состава.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caps/>
          <w:sz w:val="20"/>
          <w:szCs w:val="20"/>
          <w:u w:val="single"/>
        </w:rPr>
        <w:t>Пример</w:t>
      </w:r>
      <w:r w:rsidRPr="007368F6">
        <w:rPr>
          <w:rFonts w:ascii="Times New Roman" w:hAnsi="Times New Roman"/>
          <w:sz w:val="20"/>
          <w:szCs w:val="20"/>
          <w:u w:val="single"/>
        </w:rPr>
        <w:t>:</w:t>
      </w:r>
      <w:r w:rsidRPr="007368F6">
        <w:rPr>
          <w:rFonts w:ascii="Times New Roman" w:hAnsi="Times New Roman"/>
          <w:sz w:val="20"/>
          <w:szCs w:val="20"/>
        </w:rPr>
        <w:t xml:space="preserve"> </w:t>
      </w:r>
    </w:p>
    <w:p w:rsidR="007368F6" w:rsidRPr="007368F6" w:rsidRDefault="007368F6" w:rsidP="007368F6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68F6">
        <w:rPr>
          <w:rFonts w:ascii="Times New Roman" w:hAnsi="Times New Roman"/>
          <w:sz w:val="20"/>
          <w:szCs w:val="20"/>
        </w:rPr>
        <w:t>2 июля 2012 года состоялось первое заседание избирательной комиссии муниципального образования – день истечения срока полномочия избирательной комиссии муниципального образования 2 июля 2017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827"/>
        <w:gridCol w:w="3686"/>
      </w:tblGrid>
      <w:tr w:rsidR="007368F6" w:rsidRPr="007368F6" w:rsidTr="0011798D">
        <w:tc>
          <w:tcPr>
            <w:tcW w:w="1951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не позднее 12.05.2017</w:t>
            </w:r>
          </w:p>
        </w:tc>
        <w:tc>
          <w:tcPr>
            <w:tcW w:w="3827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Принятие решения Совета депутатов о начале формирования ИКМО</w:t>
            </w:r>
          </w:p>
        </w:tc>
        <w:tc>
          <w:tcPr>
            <w:tcW w:w="3686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 xml:space="preserve">Не позднее чем за 50 дней до истечения срока полномочий избирательной комиссии муниципального образования действующего состава </w:t>
            </w:r>
            <w:r w:rsidRPr="007368F6">
              <w:rPr>
                <w:rFonts w:ascii="Times New Roman" w:hAnsi="Times New Roman"/>
                <w:i/>
                <w:sz w:val="20"/>
                <w:szCs w:val="20"/>
              </w:rPr>
              <w:t>(можно 12 мая или раньше)</w:t>
            </w:r>
          </w:p>
        </w:tc>
      </w:tr>
      <w:tr w:rsidR="007368F6" w:rsidRPr="007368F6" w:rsidTr="0011798D">
        <w:tc>
          <w:tcPr>
            <w:tcW w:w="1951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15.05.2017</w:t>
            </w:r>
          </w:p>
        </w:tc>
        <w:tc>
          <w:tcPr>
            <w:tcW w:w="3827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Публикация сообщения о формировании ИКМО</w:t>
            </w:r>
          </w:p>
        </w:tc>
        <w:tc>
          <w:tcPr>
            <w:tcW w:w="3686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 xml:space="preserve">До начала приема предложений </w:t>
            </w:r>
            <w:r w:rsidRPr="007368F6">
              <w:rPr>
                <w:rFonts w:ascii="Times New Roman" w:hAnsi="Times New Roman"/>
                <w:i/>
                <w:sz w:val="20"/>
                <w:szCs w:val="20"/>
              </w:rPr>
              <w:t>(можно сделать публикацию в период с 12 по 15 мая 2017 года)</w:t>
            </w:r>
          </w:p>
        </w:tc>
      </w:tr>
      <w:tr w:rsidR="007368F6" w:rsidRPr="007368F6" w:rsidTr="0011798D">
        <w:tc>
          <w:tcPr>
            <w:tcW w:w="1951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с 15.05.2017 по 13.06.2017</w:t>
            </w:r>
          </w:p>
        </w:tc>
        <w:tc>
          <w:tcPr>
            <w:tcW w:w="3827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Прием предложений по составу ИКМО</w:t>
            </w:r>
          </w:p>
        </w:tc>
        <w:tc>
          <w:tcPr>
            <w:tcW w:w="3686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30 дней со дня опубликования сообщения о формировании ИКМО</w:t>
            </w:r>
            <w:r w:rsidRPr="007368F6">
              <w:rPr>
                <w:rFonts w:ascii="Times New Roman" w:hAnsi="Times New Roman"/>
                <w:i/>
                <w:sz w:val="20"/>
                <w:szCs w:val="20"/>
              </w:rPr>
              <w:t xml:space="preserve">(с </w:t>
            </w:r>
            <w:r w:rsidRPr="0021742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3 июля по 1 августа 2017 года)</w:t>
            </w:r>
          </w:p>
        </w:tc>
      </w:tr>
      <w:tr w:rsidR="007368F6" w:rsidRPr="007368F6" w:rsidTr="0011798D">
        <w:tc>
          <w:tcPr>
            <w:tcW w:w="1951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28.06.2017</w:t>
            </w:r>
          </w:p>
        </w:tc>
        <w:tc>
          <w:tcPr>
            <w:tcW w:w="3827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Принятие решения Совета депутатов о назначении членов ИКМО</w:t>
            </w:r>
          </w:p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 xml:space="preserve">Не ранее чем за четырнадцать дней до истечения срока полномочий ИКМО предыдущего состава </w:t>
            </w:r>
            <w:r w:rsidRPr="007368F6">
              <w:rPr>
                <w:rFonts w:ascii="Times New Roman" w:hAnsi="Times New Roman"/>
                <w:i/>
                <w:sz w:val="20"/>
                <w:szCs w:val="20"/>
              </w:rPr>
              <w:t>(не ранее 17 июня 2017 года и не позднее 1 июля 2017 года)</w:t>
            </w:r>
          </w:p>
        </w:tc>
      </w:tr>
      <w:tr w:rsidR="007368F6" w:rsidRPr="007368F6" w:rsidTr="0011798D">
        <w:tc>
          <w:tcPr>
            <w:tcW w:w="1951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со 02.07.2017 по 12.07.2017</w:t>
            </w:r>
          </w:p>
        </w:tc>
        <w:tc>
          <w:tcPr>
            <w:tcW w:w="3827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>Первое заседание ИКМО</w:t>
            </w:r>
          </w:p>
        </w:tc>
        <w:tc>
          <w:tcPr>
            <w:tcW w:w="3686" w:type="dxa"/>
            <w:shd w:val="clear" w:color="auto" w:fill="auto"/>
          </w:tcPr>
          <w:p w:rsidR="007368F6" w:rsidRPr="007368F6" w:rsidRDefault="007368F6" w:rsidP="001179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F6">
              <w:rPr>
                <w:rFonts w:ascii="Times New Roman" w:hAnsi="Times New Roman"/>
                <w:sz w:val="20"/>
                <w:szCs w:val="20"/>
              </w:rPr>
              <w:t xml:space="preserve">Комиссия собирается на свое первое заседание не позднее чем на пятнадцатый день после вынесения решения о назначении членов ИКМО </w:t>
            </w:r>
            <w:r w:rsidRPr="007368F6">
              <w:rPr>
                <w:rFonts w:ascii="Times New Roman" w:hAnsi="Times New Roman"/>
                <w:i/>
                <w:sz w:val="20"/>
                <w:szCs w:val="20"/>
              </w:rPr>
              <w:t>(28.06.2017 считается первым днем)</w:t>
            </w:r>
            <w:r w:rsidRPr="007368F6">
              <w:rPr>
                <w:rFonts w:ascii="Times New Roman" w:hAnsi="Times New Roman"/>
                <w:sz w:val="20"/>
                <w:szCs w:val="20"/>
              </w:rPr>
              <w:t xml:space="preserve">, но не ранее дня истечения срока полномочий комиссии предыдущего состава </w:t>
            </w:r>
            <w:r w:rsidRPr="007368F6">
              <w:rPr>
                <w:rFonts w:ascii="Times New Roman" w:hAnsi="Times New Roman"/>
                <w:i/>
                <w:sz w:val="20"/>
                <w:szCs w:val="20"/>
              </w:rPr>
              <w:t>(не ранее 02.07.2017, в сам день 2 июля 2017 года можно)</w:t>
            </w:r>
          </w:p>
        </w:tc>
      </w:tr>
    </w:tbl>
    <w:p w:rsidR="007368F6" w:rsidRDefault="007368F6" w:rsidP="007368F6">
      <w:pPr>
        <w:jc w:val="both"/>
      </w:pPr>
    </w:p>
    <w:p w:rsidR="007368F6" w:rsidRPr="005060BC" w:rsidRDefault="007368F6" w:rsidP="007368F6">
      <w:pPr>
        <w:jc w:val="both"/>
        <w:rPr>
          <w:rFonts w:ascii="Times New Roman" w:hAnsi="Times New Roman"/>
          <w:sz w:val="28"/>
          <w:szCs w:val="28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D2" w:rsidRDefault="004C52D2" w:rsidP="005128F2">
      <w:pPr>
        <w:spacing w:after="0" w:line="240" w:lineRule="auto"/>
      </w:pPr>
      <w:r>
        <w:separator/>
      </w:r>
    </w:p>
  </w:endnote>
  <w:endnote w:type="continuationSeparator" w:id="1">
    <w:p w:rsidR="004C52D2" w:rsidRDefault="004C52D2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3B7258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3B7258">
        <w:pPr>
          <w:pStyle w:val="ad"/>
          <w:jc w:val="right"/>
        </w:pPr>
        <w:fldSimple w:instr=" PAGE   \* MERGEFORMAT ">
          <w:r w:rsidR="00217421">
            <w:rPr>
              <w:noProof/>
            </w:rPr>
            <w:t>1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D2" w:rsidRDefault="004C52D2" w:rsidP="005128F2">
      <w:pPr>
        <w:spacing w:after="0" w:line="240" w:lineRule="auto"/>
      </w:pPr>
      <w:r>
        <w:separator/>
      </w:r>
    </w:p>
  </w:footnote>
  <w:footnote w:type="continuationSeparator" w:id="1">
    <w:p w:rsidR="004C52D2" w:rsidRDefault="004C52D2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612B0"/>
    <w:rsid w:val="000A197F"/>
    <w:rsid w:val="000F246D"/>
    <w:rsid w:val="00125EE7"/>
    <w:rsid w:val="001A7F62"/>
    <w:rsid w:val="001F2393"/>
    <w:rsid w:val="00210309"/>
    <w:rsid w:val="002131EB"/>
    <w:rsid w:val="00217421"/>
    <w:rsid w:val="00273327"/>
    <w:rsid w:val="00286FE5"/>
    <w:rsid w:val="002C5DD2"/>
    <w:rsid w:val="00337733"/>
    <w:rsid w:val="00347BDF"/>
    <w:rsid w:val="00364FC3"/>
    <w:rsid w:val="003872AA"/>
    <w:rsid w:val="003B7258"/>
    <w:rsid w:val="00405335"/>
    <w:rsid w:val="004119FB"/>
    <w:rsid w:val="004C52D2"/>
    <w:rsid w:val="004D2B53"/>
    <w:rsid w:val="004F0C1E"/>
    <w:rsid w:val="00510890"/>
    <w:rsid w:val="005128F2"/>
    <w:rsid w:val="00527382"/>
    <w:rsid w:val="00541797"/>
    <w:rsid w:val="005673EC"/>
    <w:rsid w:val="00573DF2"/>
    <w:rsid w:val="00574947"/>
    <w:rsid w:val="00591553"/>
    <w:rsid w:val="006224A9"/>
    <w:rsid w:val="006242F8"/>
    <w:rsid w:val="0065421B"/>
    <w:rsid w:val="0065680C"/>
    <w:rsid w:val="006C3BE7"/>
    <w:rsid w:val="006F3157"/>
    <w:rsid w:val="007113E8"/>
    <w:rsid w:val="007368F6"/>
    <w:rsid w:val="00765A57"/>
    <w:rsid w:val="00794245"/>
    <w:rsid w:val="007D1C5C"/>
    <w:rsid w:val="007E44C1"/>
    <w:rsid w:val="00840F8F"/>
    <w:rsid w:val="00885BE7"/>
    <w:rsid w:val="008A275E"/>
    <w:rsid w:val="008C430E"/>
    <w:rsid w:val="008F1CFF"/>
    <w:rsid w:val="00945E80"/>
    <w:rsid w:val="009537EC"/>
    <w:rsid w:val="00963A81"/>
    <w:rsid w:val="009C08F8"/>
    <w:rsid w:val="009C6604"/>
    <w:rsid w:val="009E7A29"/>
    <w:rsid w:val="00A24808"/>
    <w:rsid w:val="00A56CF3"/>
    <w:rsid w:val="00A905CC"/>
    <w:rsid w:val="00AA5082"/>
    <w:rsid w:val="00AA6217"/>
    <w:rsid w:val="00B304DB"/>
    <w:rsid w:val="00B46793"/>
    <w:rsid w:val="00B63656"/>
    <w:rsid w:val="00B80000"/>
    <w:rsid w:val="00B94BFA"/>
    <w:rsid w:val="00B9560A"/>
    <w:rsid w:val="00BF5387"/>
    <w:rsid w:val="00C57172"/>
    <w:rsid w:val="00C863A7"/>
    <w:rsid w:val="00CA7DDD"/>
    <w:rsid w:val="00CB3C48"/>
    <w:rsid w:val="00D13BD4"/>
    <w:rsid w:val="00D30683"/>
    <w:rsid w:val="00D30725"/>
    <w:rsid w:val="00D355F5"/>
    <w:rsid w:val="00D53A4A"/>
    <w:rsid w:val="00D6563B"/>
    <w:rsid w:val="00DB6DE1"/>
    <w:rsid w:val="00DC126B"/>
    <w:rsid w:val="00DC40DC"/>
    <w:rsid w:val="00DE48B4"/>
    <w:rsid w:val="00E21A99"/>
    <w:rsid w:val="00E541C5"/>
    <w:rsid w:val="00E61EB7"/>
    <w:rsid w:val="00E80D56"/>
    <w:rsid w:val="00F34C1B"/>
    <w:rsid w:val="00F9369F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2017-03-15T04:01:00Z</cp:lastPrinted>
  <dcterms:created xsi:type="dcterms:W3CDTF">2016-12-12T03:23:00Z</dcterms:created>
  <dcterms:modified xsi:type="dcterms:W3CDTF">2017-07-03T10:21:00Z</dcterms:modified>
</cp:coreProperties>
</file>